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184265" cy="315785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187440" cy="43180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@全体成员 【工作通知】关于2022年申报工作的有关要求：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1.时间安排：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本次申报平台系统开放时间为</w:t>
      </w:r>
      <w:r>
        <w:rPr>
          <w:rFonts w:hint="eastAsia"/>
          <w:b/>
          <w:bCs/>
          <w:color w:val="C00000"/>
          <w:sz w:val="24"/>
          <w:szCs w:val="24"/>
        </w:rPr>
        <w:t>3月16日-4月2日</w:t>
      </w:r>
      <w:r>
        <w:rPr>
          <w:rFonts w:hint="eastAsia"/>
          <w:sz w:val="24"/>
          <w:szCs w:val="24"/>
        </w:rPr>
        <w:t>。各单位于</w:t>
      </w:r>
      <w:r>
        <w:rPr>
          <w:rFonts w:hint="eastAsia"/>
          <w:b/>
          <w:bCs/>
          <w:color w:val="C00000"/>
          <w:sz w:val="24"/>
          <w:szCs w:val="24"/>
          <w:u w:val="single"/>
        </w:rPr>
        <w:t>3月31日零点前在平台进行申报</w:t>
      </w:r>
      <w:r>
        <w:rPr>
          <w:rFonts w:hint="eastAsia"/>
          <w:sz w:val="24"/>
          <w:szCs w:val="24"/>
        </w:rPr>
        <w:t>。4月2日前，各市（州）教育局完成对所属中等职业学校的试点申报初审。省厅审核后发布结果。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2.材料准备：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通过教育部职业技能等级证书信息管理服务平台（</w:t>
      </w:r>
      <w:r>
        <w:rPr>
          <w:rFonts w:hint="eastAsia"/>
          <w:b/>
          <w:bCs/>
          <w:color w:val="C00000"/>
          <w:sz w:val="24"/>
          <w:szCs w:val="24"/>
        </w:rPr>
        <w:t>https://vslc.ncb.edu.cn</w:t>
      </w:r>
      <w:r>
        <w:rPr>
          <w:rFonts w:hint="eastAsia"/>
          <w:sz w:val="24"/>
          <w:szCs w:val="24"/>
        </w:rPr>
        <w:t>）须上传</w:t>
      </w:r>
      <w:r>
        <w:rPr>
          <w:rFonts w:hint="eastAsia"/>
          <w:b/>
          <w:bCs/>
          <w:color w:val="C00000"/>
          <w:sz w:val="24"/>
          <w:szCs w:val="24"/>
        </w:rPr>
        <w:t>各试点工作方案</w:t>
      </w:r>
      <w:r>
        <w:rPr>
          <w:rFonts w:hint="eastAsia"/>
          <w:sz w:val="24"/>
          <w:szCs w:val="24"/>
        </w:rPr>
        <w:t>（按照“一证一方案”原则，分证书制定）、</w:t>
      </w:r>
      <w:r>
        <w:rPr>
          <w:rFonts w:hint="eastAsia"/>
          <w:b/>
          <w:bCs/>
          <w:color w:val="C00000"/>
          <w:sz w:val="24"/>
          <w:szCs w:val="24"/>
        </w:rPr>
        <w:t>签署的试点合作协议pdf</w:t>
      </w:r>
      <w:r>
        <w:rPr>
          <w:rFonts w:hint="eastAsia"/>
          <w:sz w:val="24"/>
          <w:szCs w:val="24"/>
        </w:rPr>
        <w:t>以及其他相关佐证材料。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3.平台填报：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根据平台申报要求，</w:t>
      </w:r>
      <w:r>
        <w:rPr>
          <w:rFonts w:hint="eastAsia"/>
          <w:b/>
          <w:bCs/>
          <w:color w:val="C00000"/>
          <w:sz w:val="24"/>
          <w:szCs w:val="24"/>
          <w:u w:val="single"/>
        </w:rPr>
        <w:t>2021年申报计划不再沿用，所有试点计划均需重新申报</w:t>
      </w:r>
      <w:r>
        <w:rPr>
          <w:rFonts w:hint="eastAsia"/>
          <w:color w:val="C00000"/>
          <w:sz w:val="24"/>
          <w:szCs w:val="24"/>
          <w:u w:val="single"/>
        </w:rPr>
        <w:t>。</w:t>
      </w:r>
      <w:r>
        <w:rPr>
          <w:rFonts w:hint="eastAsia"/>
          <w:b/>
          <w:bCs/>
          <w:color w:val="C00000"/>
          <w:sz w:val="24"/>
          <w:szCs w:val="24"/>
          <w:u w:val="single"/>
        </w:rPr>
        <w:t>院校本年度已申报的证书不可在下批次进行二次申报，只能申报新增试点证书，请各院校统筹考虑。</w:t>
      </w:r>
      <w:r>
        <w:rPr>
          <w:rFonts w:hint="eastAsia"/>
          <w:sz w:val="24"/>
          <w:szCs w:val="24"/>
        </w:rPr>
        <w:t>申报试点学校需在平台上申报试点证书（含证书对应级别）、填报2022年度证书申报计划（试点院校拟考证人数，社会考生计划无需申报），填写试点申报信息。拟申报试点的学校通过平台自主进行注册申报，一所院校只能注册一次。已成为试点院校的单位，无需再注册。相关流程请参看操作手册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4.其他要求：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（1）优选试点证书。各院校逐一严格论证试点证书，科学确定试点专业及证书，合理确定试点规模。原则上不超出各院校已申请的试点证书数量及范围。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（2）规范协议。</w:t>
      </w:r>
      <w:r>
        <w:rPr>
          <w:rFonts w:hint="eastAsia"/>
          <w:b/>
          <w:bCs/>
          <w:color w:val="C00000"/>
          <w:sz w:val="24"/>
          <w:szCs w:val="24"/>
          <w:u w:val="single"/>
        </w:rPr>
        <w:t>协议合同必须加盖院校章、评价组织章，二级学院及部门章无效</w:t>
      </w:r>
      <w:r>
        <w:rPr>
          <w:rFonts w:hint="eastAsia"/>
          <w:sz w:val="24"/>
          <w:szCs w:val="24"/>
        </w:rPr>
        <w:t>；原协议时间、价格等信息发生变化，须重新签订，无变化可继续使用原协议。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（3）课程融通、经费使用等其他相关试点工作要求，参照去年已发文件。</w:t>
      </w:r>
    </w:p>
    <w:p>
      <w:pPr>
        <w:rPr>
          <w:b/>
          <w:bCs/>
          <w:color w:val="C00000"/>
          <w:sz w:val="24"/>
          <w:szCs w:val="24"/>
          <w:u w:val="single"/>
        </w:rPr>
      </w:pPr>
      <w:r>
        <w:rPr>
          <w:rFonts w:hint="eastAsia"/>
          <w:b/>
          <w:bCs/>
          <w:color w:val="C00000"/>
          <w:sz w:val="24"/>
          <w:szCs w:val="24"/>
          <w:u w:val="single"/>
        </w:rPr>
        <w:t>5.本次申报为常规工作，不再另行发文通知。申报结果通过平台申报界面公布，申报学校可在平台查询。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04E65"/>
    <w:rsid w:val="1BB16AD2"/>
    <w:rsid w:val="24E75281"/>
    <w:rsid w:val="424B7DEA"/>
    <w:rsid w:val="619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2022-03-15T03:30:00Z</dcterms:created>
  <dc:creator>E470c</dc:creator>
  <cp:lastModifiedBy>LIKE</cp:lastModifiedBy>
  <dcterms:modified xsi:type="dcterms:W3CDTF">2022-03-15T03:47:32Z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83E880294691473BBFACBFC624A16D34</vt:lpwstr>
  </property>
</Properties>
</file>