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after="0" w:line="620" w:lineRule="exact"/>
        <w:jc w:val="center"/>
        <w:outlineLvl w:val="9"/>
        <w:rPr>
          <w:rFonts w:eastAsia="方正小标宋简体"/>
          <w:b w:val="0"/>
        </w:rPr>
      </w:pPr>
    </w:p>
    <w:p>
      <w:pPr>
        <w:jc w:val="center"/>
        <w:rPr>
          <w:rFonts w:hint="eastAsia" w:eastAsia="方正小标宋简体"/>
          <w:b w:val="0"/>
          <w:lang w:eastAsia="zh-CN"/>
        </w:rPr>
      </w:pPr>
      <w:r>
        <w:rPr>
          <w:rFonts w:hint="eastAsia" w:eastAsia="方正小标宋简体"/>
          <w:b w:val="0"/>
          <w:lang w:eastAsia="zh-CN"/>
        </w:rPr>
        <w:drawing>
          <wp:inline distT="0" distB="0" distL="114300" distR="114300">
            <wp:extent cx="3149600" cy="635635"/>
            <wp:effectExtent l="0" t="0" r="12700" b="12065"/>
            <wp:docPr id="8" name="图片 8" descr="1+X logo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X logo全"/>
                    <pic:cNvPicPr>
                      <a:picLocks noChangeAspect="1"/>
                    </pic:cNvPicPr>
                  </pic:nvPicPr>
                  <pic:blipFill>
                    <a:blip r:embed="rId10"/>
                    <a:stretch>
                      <a:fillRect/>
                    </a:stretch>
                  </pic:blipFill>
                  <pic:spPr>
                    <a:xfrm>
                      <a:off x="0" y="0"/>
                      <a:ext cx="3149600" cy="635635"/>
                    </a:xfrm>
                    <a:prstGeom prst="rect">
                      <a:avLst/>
                    </a:prstGeom>
                  </pic:spPr>
                </pic:pic>
              </a:graphicData>
            </a:graphic>
          </wp:inline>
        </w:drawing>
      </w:r>
    </w:p>
    <w:p>
      <w:pPr>
        <w:pStyle w:val="2"/>
        <w:rPr>
          <w:rFonts w:eastAsia="方正小标宋简体"/>
          <w:b w:val="0"/>
        </w:rPr>
      </w:pPr>
    </w:p>
    <w:p>
      <w:pPr>
        <w:spacing w:before="0" w:after="0" w:line="620" w:lineRule="exact"/>
        <w:jc w:val="both"/>
        <w:outlineLvl w:val="9"/>
        <w:rPr>
          <w:rFonts w:ascii="方正小标宋简体" w:eastAsia="方正小标宋简体"/>
          <w:b w:val="0"/>
        </w:rPr>
      </w:pPr>
    </w:p>
    <w:p/>
    <w:p>
      <w:pPr>
        <w:pStyle w:val="2"/>
      </w:pPr>
    </w:p>
    <w:p>
      <w:pPr>
        <w:pStyle w:val="2"/>
      </w:pPr>
    </w:p>
    <w:p>
      <w:pPr>
        <w:pStyle w:val="2"/>
      </w:pPr>
    </w:p>
    <w:p>
      <w:pPr>
        <w:pStyle w:val="2"/>
      </w:pPr>
    </w:p>
    <w:p>
      <w:pPr>
        <w:pStyle w:val="2"/>
      </w:pPr>
    </w:p>
    <w:p>
      <w:pPr>
        <w:pStyle w:val="2"/>
      </w:pPr>
    </w:p>
    <w:p>
      <w:pPr>
        <w:pStyle w:val="2"/>
      </w:pPr>
    </w:p>
    <w:p>
      <w:pPr>
        <w:spacing w:before="0" w:after="0" w:line="600" w:lineRule="auto"/>
        <w:jc w:val="center"/>
        <w:outlineLvl w:val="9"/>
        <w:rPr>
          <w:rFonts w:hint="eastAsia" w:ascii="华文中宋" w:hAnsi="华文中宋" w:eastAsia="华文中宋" w:cs="华文中宋"/>
          <w:b/>
          <w:bCs/>
          <w:sz w:val="48"/>
          <w:szCs w:val="48"/>
        </w:rPr>
      </w:pPr>
      <w:r>
        <w:rPr>
          <w:rFonts w:hint="eastAsia" w:ascii="华文中宋" w:hAnsi="华文中宋" w:eastAsia="华文中宋" w:cs="华文中宋"/>
          <w:b/>
          <w:bCs/>
          <w:sz w:val="48"/>
          <w:szCs w:val="48"/>
          <w:lang w:val="en-US" w:eastAsia="zh-CN"/>
        </w:rPr>
        <w:t>电子商务数据分析</w:t>
      </w:r>
      <w:r>
        <w:rPr>
          <w:rFonts w:hint="eastAsia" w:ascii="华文中宋" w:hAnsi="华文中宋" w:eastAsia="华文中宋" w:cs="华文中宋"/>
          <w:b/>
          <w:bCs/>
          <w:sz w:val="48"/>
          <w:szCs w:val="48"/>
        </w:rPr>
        <w:t>职业技能等级证书</w:t>
      </w:r>
    </w:p>
    <w:p>
      <w:pPr>
        <w:spacing w:before="0" w:after="0" w:line="600" w:lineRule="auto"/>
        <w:jc w:val="center"/>
        <w:outlineLvl w:val="9"/>
        <w:rPr>
          <w:rFonts w:hint="eastAsia" w:ascii="华文中宋" w:hAnsi="华文中宋" w:eastAsia="华文中宋" w:cs="华文中宋"/>
          <w:b/>
          <w:bCs/>
          <w:sz w:val="48"/>
          <w:szCs w:val="48"/>
        </w:rPr>
      </w:pPr>
      <w:r>
        <w:rPr>
          <w:rFonts w:hint="eastAsia" w:ascii="华文中宋" w:hAnsi="华文中宋" w:eastAsia="华文中宋" w:cs="华文中宋"/>
          <w:b/>
          <w:bCs/>
          <w:sz w:val="48"/>
          <w:szCs w:val="48"/>
        </w:rPr>
        <w:t>试点</w:t>
      </w:r>
      <w:r>
        <w:rPr>
          <w:rFonts w:hint="eastAsia" w:ascii="华文中宋" w:hAnsi="华文中宋" w:eastAsia="华文中宋" w:cs="华文中宋"/>
          <w:b/>
          <w:bCs/>
          <w:sz w:val="48"/>
          <w:szCs w:val="48"/>
          <w:lang w:val="en-US" w:eastAsia="zh-CN"/>
        </w:rPr>
        <w:t>申报</w:t>
      </w:r>
      <w:r>
        <w:rPr>
          <w:rFonts w:hint="eastAsia" w:ascii="华文中宋" w:hAnsi="华文中宋" w:eastAsia="华文中宋" w:cs="华文中宋"/>
          <w:b/>
          <w:bCs/>
          <w:sz w:val="48"/>
          <w:szCs w:val="48"/>
        </w:rPr>
        <w:t>指南暨试点院校工作实施方案</w:t>
      </w:r>
    </w:p>
    <w:p/>
    <w:p>
      <w:pPr>
        <w:rPr>
          <w:rFonts w:hint="eastAsia" w:ascii="Times New Roman" w:hAnsi="Times New Roman" w:eastAsia="黑体" w:cs="Times New Roman"/>
          <w:sz w:val="32"/>
          <w:szCs w:val="32"/>
        </w:rPr>
      </w:pPr>
    </w:p>
    <w:p>
      <w:pPr>
        <w:rPr>
          <w:rFonts w:hint="eastAsia" w:ascii="Times New Roman" w:hAnsi="Times New Roman" w:eastAsia="黑体" w:cs="Times New Roman"/>
          <w:sz w:val="32"/>
          <w:szCs w:val="32"/>
        </w:rPr>
      </w:pPr>
    </w:p>
    <w:p>
      <w:pPr>
        <w:rPr>
          <w:rFonts w:hint="eastAsia" w:ascii="Times New Roman" w:hAnsi="Times New Roman" w:eastAsia="黑体" w:cs="Times New Roman"/>
          <w:sz w:val="32"/>
          <w:szCs w:val="32"/>
        </w:rPr>
      </w:pPr>
    </w:p>
    <w:p>
      <w:pPr>
        <w:pStyle w:val="2"/>
        <w:rPr>
          <w:rFonts w:hint="eastAsia" w:ascii="Times New Roman" w:hAnsi="Times New Roman" w:eastAsia="黑体" w:cs="Times New Roman"/>
          <w:sz w:val="32"/>
          <w:szCs w:val="32"/>
        </w:rPr>
      </w:pPr>
    </w:p>
    <w:p>
      <w:pPr>
        <w:pStyle w:val="2"/>
        <w:ind w:left="0" w:leftChars="0" w:firstLine="0" w:firstLineChars="0"/>
        <w:rPr>
          <w:rFonts w:hint="eastAsia" w:ascii="Times New Roman" w:hAnsi="Times New Roman" w:eastAsia="黑体" w:cs="Times New Roman"/>
          <w:sz w:val="32"/>
          <w:szCs w:val="32"/>
        </w:rPr>
      </w:pPr>
    </w:p>
    <w:p>
      <w:pPr>
        <w:rPr>
          <w:rFonts w:hint="eastAsia" w:ascii="Times New Roman" w:hAnsi="Times New Roman" w:eastAsia="黑体" w:cs="Times New Roman"/>
          <w:sz w:val="32"/>
          <w:szCs w:val="32"/>
        </w:rPr>
      </w:pPr>
    </w:p>
    <w:p>
      <w:pPr>
        <w:jc w:val="center"/>
        <w:rPr>
          <w:rFonts w:hint="eastAsia" w:ascii="华文中宋" w:hAnsi="华文中宋" w:eastAsia="华文中宋" w:cs="华文中宋"/>
          <w:sz w:val="36"/>
          <w:szCs w:val="36"/>
          <w:lang w:eastAsia="zh-CN"/>
        </w:rPr>
      </w:pPr>
      <w:r>
        <w:rPr>
          <w:rFonts w:hint="eastAsia" w:ascii="华文中宋" w:hAnsi="华文中宋" w:eastAsia="华文中宋" w:cs="华文中宋"/>
          <w:sz w:val="36"/>
          <w:szCs w:val="36"/>
          <w:lang w:val="en-US" w:eastAsia="zh-CN"/>
        </w:rPr>
        <w:t>电子商务数据分析</w:t>
      </w:r>
      <w:r>
        <w:rPr>
          <w:rFonts w:hint="eastAsia" w:ascii="华文中宋" w:hAnsi="华文中宋" w:eastAsia="华文中宋" w:cs="华文中宋"/>
          <w:sz w:val="36"/>
          <w:szCs w:val="36"/>
          <w:lang w:eastAsia="zh-CN"/>
        </w:rPr>
        <w:t>职业技能等级证书培训评价组织</w:t>
      </w:r>
    </w:p>
    <w:p>
      <w:pPr>
        <w:jc w:val="center"/>
        <w:rPr>
          <w:rFonts w:hint="eastAsia" w:ascii="华文中宋" w:hAnsi="华文中宋" w:eastAsia="华文中宋" w:cs="华文中宋"/>
          <w:sz w:val="36"/>
          <w:szCs w:val="36"/>
          <w:lang w:eastAsia="zh-CN"/>
        </w:rPr>
      </w:pPr>
      <w:r>
        <w:rPr>
          <w:rFonts w:hint="eastAsia" w:ascii="华文中宋" w:hAnsi="华文中宋" w:eastAsia="华文中宋" w:cs="华文中宋"/>
          <w:sz w:val="36"/>
          <w:szCs w:val="36"/>
        </w:rPr>
        <w:t>北京博导前程信息技术股份有限公司</w:t>
      </w:r>
    </w:p>
    <w:p>
      <w:pPr>
        <w:widowControl/>
        <w:jc w:val="center"/>
        <w:rPr>
          <w:rFonts w:hint="eastAsia" w:ascii="华文中宋" w:hAnsi="华文中宋" w:eastAsia="华文中宋" w:cs="华文中宋"/>
          <w:sz w:val="36"/>
          <w:szCs w:val="36"/>
        </w:rPr>
      </w:pPr>
      <w:r>
        <w:rPr>
          <w:rFonts w:hint="eastAsia" w:ascii="华文中宋" w:hAnsi="华文中宋" w:eastAsia="华文中宋" w:cs="华文中宋"/>
          <w:sz w:val="36"/>
          <w:szCs w:val="36"/>
        </w:rPr>
        <w:t>20</w:t>
      </w:r>
      <w:r>
        <w:rPr>
          <w:rFonts w:hint="eastAsia" w:ascii="华文中宋" w:hAnsi="华文中宋" w:eastAsia="华文中宋" w:cs="华文中宋"/>
          <w:sz w:val="36"/>
          <w:szCs w:val="36"/>
          <w:lang w:val="en-US" w:eastAsia="zh-CN"/>
        </w:rPr>
        <w:t>22</w:t>
      </w:r>
      <w:r>
        <w:rPr>
          <w:rFonts w:hint="eastAsia" w:ascii="华文中宋" w:hAnsi="华文中宋" w:eastAsia="华文中宋" w:cs="华文中宋"/>
          <w:sz w:val="36"/>
          <w:szCs w:val="36"/>
        </w:rPr>
        <w:t>年</w:t>
      </w:r>
      <w:r>
        <w:rPr>
          <w:rFonts w:hint="eastAsia" w:ascii="华文中宋" w:hAnsi="华文中宋" w:eastAsia="华文中宋" w:cs="华文中宋"/>
          <w:sz w:val="36"/>
          <w:szCs w:val="36"/>
          <w:lang w:val="en-US" w:eastAsia="zh-CN"/>
        </w:rPr>
        <w:t>3</w:t>
      </w:r>
      <w:r>
        <w:rPr>
          <w:rFonts w:hint="eastAsia" w:ascii="华文中宋" w:hAnsi="华文中宋" w:eastAsia="华文中宋" w:cs="华文中宋"/>
          <w:sz w:val="36"/>
          <w:szCs w:val="36"/>
        </w:rPr>
        <w:t>月</w:t>
      </w:r>
    </w:p>
    <w:p>
      <w:pPr>
        <w:rPr>
          <w:rFonts w:hint="eastAsia" w:ascii="华文中宋" w:hAnsi="华文中宋" w:eastAsia="华文中宋" w:cs="华文中宋"/>
          <w:sz w:val="36"/>
          <w:szCs w:val="36"/>
        </w:rPr>
      </w:pPr>
      <w:r>
        <w:rPr>
          <w:rFonts w:hint="eastAsia" w:ascii="华文中宋" w:hAnsi="华文中宋" w:eastAsia="华文中宋" w:cs="华文中宋"/>
          <w:sz w:val="36"/>
          <w:szCs w:val="36"/>
        </w:rPr>
        <w:br w:type="page"/>
      </w:r>
    </w:p>
    <w:p>
      <w:pPr>
        <w:pStyle w:val="2"/>
        <w:keepNext w:val="0"/>
        <w:keepLines w:val="0"/>
        <w:pageBreakBefore w:val="0"/>
        <w:widowControl w:val="0"/>
        <w:kinsoku/>
        <w:wordWrap/>
        <w:overflowPunct/>
        <w:topLinePunct w:val="0"/>
        <w:autoSpaceDE/>
        <w:autoSpaceDN/>
        <w:bidi w:val="0"/>
        <w:adjustRightInd/>
        <w:snapToGrid/>
        <w:spacing w:after="313" w:afterLines="100"/>
        <w:ind w:left="0" w:leftChars="0" w:firstLine="0" w:firstLineChars="0"/>
        <w:jc w:val="center"/>
        <w:textAlignment w:val="auto"/>
        <w:rPr>
          <w:rFonts w:hint="eastAsia" w:ascii="黑体" w:hAnsi="黑体" w:eastAsia="黑体" w:cs="黑体"/>
          <w:b/>
          <w:bCs/>
          <w:sz w:val="36"/>
          <w:szCs w:val="36"/>
          <w:lang w:eastAsia="zh-CN"/>
        </w:rPr>
      </w:pPr>
    </w:p>
    <w:p>
      <w:pPr>
        <w:pStyle w:val="2"/>
        <w:keepNext w:val="0"/>
        <w:keepLines w:val="0"/>
        <w:pageBreakBefore w:val="0"/>
        <w:widowControl w:val="0"/>
        <w:kinsoku/>
        <w:wordWrap/>
        <w:overflowPunct/>
        <w:topLinePunct w:val="0"/>
        <w:autoSpaceDE/>
        <w:autoSpaceDN/>
        <w:bidi w:val="0"/>
        <w:adjustRightInd/>
        <w:snapToGrid/>
        <w:spacing w:after="313" w:afterLines="100"/>
        <w:ind w:left="0" w:leftChars="0" w:firstLine="0" w:firstLineChars="0"/>
        <w:jc w:val="center"/>
        <w:textAlignment w:val="auto"/>
        <w:rPr>
          <w:rFonts w:hint="eastAsia" w:ascii="黑体" w:hAnsi="黑体" w:eastAsia="黑体" w:cs="黑体"/>
          <w:b/>
          <w:bCs/>
          <w:sz w:val="36"/>
          <w:szCs w:val="36"/>
          <w:lang w:eastAsia="zh-CN"/>
        </w:rPr>
      </w:pPr>
      <w:r>
        <w:rPr>
          <w:rFonts w:hint="eastAsia" w:ascii="黑体" w:hAnsi="黑体" w:eastAsia="黑体" w:cs="黑体"/>
          <w:b/>
          <w:bCs/>
          <w:sz w:val="36"/>
          <w:szCs w:val="36"/>
          <w:lang w:eastAsia="zh-CN"/>
        </w:rPr>
        <w:t>编</w:t>
      </w:r>
      <w:r>
        <w:rPr>
          <w:rFonts w:hint="eastAsia" w:ascii="黑体" w:hAnsi="黑体" w:eastAsia="黑体" w:cs="黑体"/>
          <w:b/>
          <w:bCs/>
          <w:sz w:val="36"/>
          <w:szCs w:val="36"/>
          <w:lang w:val="en-US" w:eastAsia="zh-CN"/>
        </w:rPr>
        <w:t xml:space="preserve"> </w:t>
      </w:r>
      <w:r>
        <w:rPr>
          <w:rFonts w:hint="eastAsia" w:ascii="黑体" w:hAnsi="黑体" w:eastAsia="黑体" w:cs="黑体"/>
          <w:b/>
          <w:bCs/>
          <w:sz w:val="36"/>
          <w:szCs w:val="36"/>
          <w:lang w:eastAsia="zh-CN"/>
        </w:rPr>
        <w:t>写</w:t>
      </w:r>
      <w:r>
        <w:rPr>
          <w:rFonts w:hint="eastAsia" w:ascii="黑体" w:hAnsi="黑体" w:eastAsia="黑体" w:cs="黑体"/>
          <w:b/>
          <w:bCs/>
          <w:sz w:val="36"/>
          <w:szCs w:val="36"/>
          <w:lang w:val="en-US" w:eastAsia="zh-CN"/>
        </w:rPr>
        <w:t xml:space="preserve"> </w:t>
      </w:r>
      <w:r>
        <w:rPr>
          <w:rFonts w:hint="eastAsia" w:ascii="黑体" w:hAnsi="黑体" w:eastAsia="黑体" w:cs="黑体"/>
          <w:b/>
          <w:bCs/>
          <w:sz w:val="36"/>
          <w:szCs w:val="36"/>
          <w:lang w:eastAsia="zh-CN"/>
        </w:rPr>
        <w:t>说</w:t>
      </w:r>
      <w:r>
        <w:rPr>
          <w:rFonts w:hint="eastAsia" w:ascii="黑体" w:hAnsi="黑体" w:eastAsia="黑体" w:cs="黑体"/>
          <w:b/>
          <w:bCs/>
          <w:sz w:val="36"/>
          <w:szCs w:val="36"/>
          <w:lang w:val="en-US" w:eastAsia="zh-CN"/>
        </w:rPr>
        <w:t xml:space="preserve"> </w:t>
      </w:r>
      <w:r>
        <w:rPr>
          <w:rFonts w:hint="eastAsia" w:ascii="黑体" w:hAnsi="黑体" w:eastAsia="黑体" w:cs="黑体"/>
          <w:b/>
          <w:bCs/>
          <w:sz w:val="36"/>
          <w:szCs w:val="36"/>
          <w:lang w:eastAsia="zh-CN"/>
        </w:rPr>
        <w:t>明</w:t>
      </w:r>
    </w:p>
    <w:p>
      <w:pPr>
        <w:ind w:firstLine="600" w:firstLineChars="200"/>
        <w:jc w:val="left"/>
        <w:rPr>
          <w:rFonts w:hint="eastAsia" w:ascii="仿宋_GB2312" w:hAnsi="仿宋_GB2312" w:eastAsia="仿宋_GB2312" w:cs="仿宋_GB2312"/>
          <w:sz w:val="30"/>
          <w:szCs w:val="30"/>
          <w:highlight w:val="none"/>
          <w:lang w:val="en-US" w:eastAsia="zh-CN"/>
        </w:rPr>
      </w:pPr>
      <w:r>
        <w:rPr>
          <w:rFonts w:hint="eastAsia" w:ascii="仿宋_GB2312" w:hAnsi="仿宋_GB2312" w:eastAsia="仿宋_GB2312" w:cs="仿宋_GB2312"/>
          <w:sz w:val="30"/>
          <w:szCs w:val="30"/>
          <w:highlight w:val="none"/>
          <w:lang w:val="en-US" w:eastAsia="zh-CN"/>
        </w:rPr>
        <w:t>为更好协助1+X电子商务数据分析职业技能等级证书试点院校（含考点）申报及试点工作开展，北京博导前程信息技术股份有限公司特制订本工作方案，希望各试点院校能够参考本方案制定本校详细工作实施方案，做好1+X证书制度试点相关工作，方案共包含</w:t>
      </w:r>
      <w:r>
        <w:rPr>
          <w:rFonts w:hint="eastAsia" w:ascii="仿宋_GB2312" w:hAnsi="仿宋_GB2312" w:eastAsia="仿宋_GB2312" w:cs="仿宋_GB2312"/>
          <w:b/>
          <w:bCs/>
          <w:sz w:val="30"/>
          <w:szCs w:val="30"/>
          <w:highlight w:val="none"/>
          <w:lang w:val="en-US" w:eastAsia="zh-CN"/>
        </w:rPr>
        <w:t>证书介绍、证书标准解读、试点院校申报指南、试点院校工作实施方案</w:t>
      </w:r>
      <w:r>
        <w:rPr>
          <w:rFonts w:hint="eastAsia" w:ascii="仿宋_GB2312" w:hAnsi="仿宋_GB2312" w:eastAsia="仿宋_GB2312" w:cs="仿宋_GB2312"/>
          <w:sz w:val="30"/>
          <w:szCs w:val="30"/>
          <w:highlight w:val="none"/>
          <w:lang w:val="en-US" w:eastAsia="zh-CN"/>
        </w:rPr>
        <w:t>四大模块内容。其中前三个模块内容为相关院校申报试点（含考点）前需了解或需准备材料，第四模块内容为试点院校（拟申报院校）1+X证书制度试点工作实施方案。</w:t>
      </w:r>
    </w:p>
    <w:p>
      <w:pPr>
        <w:rPr>
          <w:rFonts w:hint="eastAsia" w:ascii="仿宋_GB2312" w:hAnsi="仿宋_GB2312" w:eastAsia="仿宋_GB2312" w:cs="仿宋_GB2312"/>
          <w:sz w:val="30"/>
          <w:szCs w:val="30"/>
          <w:highlight w:val="none"/>
          <w:lang w:val="en-US" w:eastAsia="zh-CN"/>
        </w:rPr>
      </w:pPr>
      <w:r>
        <w:rPr>
          <w:rFonts w:hint="eastAsia" w:ascii="仿宋_GB2312" w:hAnsi="仿宋_GB2312" w:eastAsia="仿宋_GB2312" w:cs="仿宋_GB2312"/>
          <w:sz w:val="30"/>
          <w:szCs w:val="30"/>
          <w:highlight w:val="none"/>
          <w:lang w:val="en-US" w:eastAsia="zh-CN"/>
        </w:rPr>
        <w:br w:type="page"/>
      </w:r>
    </w:p>
    <w:p>
      <w:pPr>
        <w:ind w:firstLine="602" w:firstLineChars="200"/>
        <w:jc w:val="left"/>
        <w:rPr>
          <w:rFonts w:hint="default" w:ascii="仿宋_GB2312" w:hAnsi="仿宋_GB2312" w:eastAsia="仿宋_GB2312" w:cs="仿宋_GB2312"/>
          <w:b/>
          <w:bCs/>
          <w:sz w:val="30"/>
          <w:szCs w:val="30"/>
          <w:highlight w:val="none"/>
          <w:lang w:val="en-US" w:eastAsia="zh-CN"/>
        </w:rPr>
      </w:pPr>
      <w:r>
        <w:rPr>
          <w:rFonts w:hint="eastAsia" w:ascii="仿宋_GB2312" w:hAnsi="仿宋_GB2312" w:eastAsia="仿宋_GB2312" w:cs="仿宋_GB2312"/>
          <w:b/>
          <w:bCs/>
          <w:sz w:val="30"/>
          <w:szCs w:val="30"/>
          <w:highlight w:val="none"/>
          <w:lang w:val="en-US" w:eastAsia="zh-CN"/>
        </w:rPr>
        <w:t>1+X证书试点相关工作网址：</w:t>
      </w:r>
    </w:p>
    <w:p>
      <w:pPr>
        <w:ind w:firstLine="600" w:firstLineChars="200"/>
        <w:jc w:val="left"/>
        <w:rPr>
          <w:rFonts w:hint="eastAsia" w:ascii="仿宋_GB2312" w:hAnsi="仿宋_GB2312" w:eastAsia="仿宋_GB2312" w:cs="仿宋_GB2312"/>
          <w:sz w:val="30"/>
          <w:szCs w:val="30"/>
          <w:highlight w:val="none"/>
          <w:lang w:val="en-US" w:eastAsia="zh-CN"/>
        </w:rPr>
      </w:pPr>
      <w:r>
        <w:rPr>
          <w:rFonts w:hint="eastAsia" w:ascii="仿宋_GB2312" w:hAnsi="仿宋_GB2312" w:eastAsia="仿宋_GB2312" w:cs="仿宋_GB2312"/>
          <w:sz w:val="30"/>
          <w:szCs w:val="30"/>
          <w:highlight w:val="none"/>
          <w:lang w:val="en-US" w:eastAsia="zh-CN"/>
        </w:rPr>
        <w:t>1、1+X证书制度国家教育部唯一指定网址：</w:t>
      </w:r>
    </w:p>
    <w:p>
      <w:pPr>
        <w:ind w:firstLine="600" w:firstLineChars="200"/>
        <w:jc w:val="left"/>
        <w:rPr>
          <w:rFonts w:hint="eastAsia" w:ascii="仿宋_GB2312" w:hAnsi="仿宋_GB2312" w:eastAsia="仿宋_GB2312" w:cs="仿宋_GB2312"/>
          <w:sz w:val="30"/>
          <w:szCs w:val="30"/>
          <w:highlight w:val="none"/>
          <w:lang w:val="en-US" w:eastAsia="zh-CN"/>
        </w:rPr>
      </w:pPr>
      <w:r>
        <w:rPr>
          <w:rFonts w:hint="eastAsia" w:ascii="仿宋_GB2312" w:hAnsi="仿宋_GB2312" w:eastAsia="仿宋_GB2312" w:cs="仿宋_GB2312"/>
          <w:sz w:val="30"/>
          <w:szCs w:val="30"/>
          <w:highlight w:val="none"/>
          <w:lang w:val="en-US" w:eastAsia="zh-CN"/>
        </w:rPr>
        <w:t>职业技能等级证书信息管理服务平台</w:t>
      </w:r>
      <w:r>
        <w:rPr>
          <w:rFonts w:hint="eastAsia" w:ascii="仿宋_GB2312" w:hAnsi="仿宋_GB2312" w:eastAsia="仿宋_GB2312" w:cs="仿宋_GB2312"/>
          <w:color w:val="auto"/>
          <w:sz w:val="30"/>
          <w:szCs w:val="30"/>
          <w:highlight w:val="none"/>
          <w:u w:val="none"/>
          <w:lang w:val="en-US" w:eastAsia="zh-CN"/>
        </w:rPr>
        <w:fldChar w:fldCharType="begin"/>
      </w:r>
      <w:r>
        <w:rPr>
          <w:rFonts w:hint="eastAsia" w:ascii="仿宋_GB2312" w:hAnsi="仿宋_GB2312" w:eastAsia="仿宋_GB2312" w:cs="仿宋_GB2312"/>
          <w:color w:val="auto"/>
          <w:sz w:val="30"/>
          <w:szCs w:val="30"/>
          <w:highlight w:val="none"/>
          <w:u w:val="none"/>
          <w:lang w:val="en-US" w:eastAsia="zh-CN"/>
        </w:rPr>
        <w:instrText xml:space="preserve"> HYPERLINK "https://vslc.ncb.edu.cn" </w:instrText>
      </w:r>
      <w:r>
        <w:rPr>
          <w:rFonts w:hint="eastAsia" w:ascii="仿宋_GB2312" w:hAnsi="仿宋_GB2312" w:eastAsia="仿宋_GB2312" w:cs="仿宋_GB2312"/>
          <w:color w:val="auto"/>
          <w:sz w:val="30"/>
          <w:szCs w:val="30"/>
          <w:highlight w:val="none"/>
          <w:u w:val="none"/>
          <w:lang w:val="en-US" w:eastAsia="zh-CN"/>
        </w:rPr>
        <w:fldChar w:fldCharType="separate"/>
      </w:r>
      <w:r>
        <w:rPr>
          <w:rStyle w:val="15"/>
          <w:rFonts w:hint="eastAsia" w:ascii="仿宋_GB2312" w:hAnsi="仿宋_GB2312" w:eastAsia="仿宋_GB2312" w:cs="仿宋_GB2312"/>
          <w:sz w:val="30"/>
          <w:szCs w:val="30"/>
          <w:highlight w:val="none"/>
          <w:lang w:val="en-US" w:eastAsia="zh-CN"/>
        </w:rPr>
        <w:t>https://vslc.ncb.edu.cn</w:t>
      </w:r>
      <w:r>
        <w:rPr>
          <w:rFonts w:hint="eastAsia" w:ascii="仿宋_GB2312" w:hAnsi="仿宋_GB2312" w:eastAsia="仿宋_GB2312" w:cs="仿宋_GB2312"/>
          <w:color w:val="auto"/>
          <w:sz w:val="30"/>
          <w:szCs w:val="30"/>
          <w:highlight w:val="none"/>
          <w:u w:val="none"/>
          <w:lang w:val="en-US" w:eastAsia="zh-CN"/>
        </w:rPr>
        <w:fldChar w:fldCharType="end"/>
      </w:r>
      <w:r>
        <w:rPr>
          <w:rFonts w:hint="eastAsia" w:ascii="仿宋_GB2312" w:hAnsi="仿宋_GB2312" w:eastAsia="仿宋_GB2312" w:cs="仿宋_GB2312"/>
          <w:sz w:val="30"/>
          <w:szCs w:val="30"/>
          <w:highlight w:val="none"/>
          <w:lang w:val="en-US" w:eastAsia="zh-CN"/>
        </w:rPr>
        <w:t>，国家1+X相关政策资讯、试点院校申报、业务平台，考试成绩及证书查询等。</w:t>
      </w:r>
    </w:p>
    <w:p>
      <w:pPr>
        <w:ind w:firstLine="600" w:firstLineChars="200"/>
        <w:jc w:val="left"/>
        <w:rPr>
          <w:rFonts w:hint="eastAsia" w:ascii="仿宋_GB2312" w:hAnsi="仿宋_GB2312" w:eastAsia="仿宋_GB2312" w:cs="仿宋_GB2312"/>
          <w:sz w:val="30"/>
          <w:szCs w:val="30"/>
          <w:highlight w:val="none"/>
          <w:lang w:val="en-US" w:eastAsia="zh-CN"/>
        </w:rPr>
      </w:pPr>
      <w:r>
        <w:rPr>
          <w:rFonts w:hint="eastAsia" w:ascii="仿宋_GB2312" w:hAnsi="仿宋_GB2312" w:eastAsia="仿宋_GB2312" w:cs="仿宋_GB2312"/>
          <w:sz w:val="30"/>
          <w:szCs w:val="30"/>
          <w:highlight w:val="none"/>
          <w:lang w:val="en-US" w:eastAsia="zh-CN"/>
        </w:rPr>
        <w:t>2、职业教育国家学分银行网址：</w:t>
      </w:r>
    </w:p>
    <w:p>
      <w:pPr>
        <w:ind w:firstLine="600" w:firstLineChars="200"/>
        <w:jc w:val="left"/>
        <w:rPr>
          <w:rFonts w:hint="default"/>
          <w:lang w:val="en-US" w:eastAsia="zh-CN"/>
        </w:rPr>
      </w:pPr>
      <w:r>
        <w:rPr>
          <w:rFonts w:hint="eastAsia" w:ascii="仿宋_GB2312" w:hAnsi="仿宋_GB2312" w:eastAsia="仿宋_GB2312" w:cs="仿宋_GB2312"/>
          <w:sz w:val="30"/>
          <w:szCs w:val="30"/>
          <w:highlight w:val="none"/>
          <w:lang w:val="en-US" w:eastAsia="zh-CN"/>
        </w:rPr>
        <w:t>职业教育国家学分银行信息管理平台</w:t>
      </w:r>
      <w:r>
        <w:rPr>
          <w:rFonts w:hint="eastAsia" w:ascii="仿宋_GB2312" w:hAnsi="仿宋_GB2312" w:eastAsia="仿宋_GB2312" w:cs="仿宋_GB2312"/>
          <w:color w:val="auto"/>
          <w:sz w:val="30"/>
          <w:szCs w:val="30"/>
          <w:highlight w:val="none"/>
          <w:u w:val="none"/>
          <w:lang w:val="en-US" w:eastAsia="zh-CN"/>
        </w:rPr>
        <w:fldChar w:fldCharType="begin"/>
      </w:r>
      <w:r>
        <w:rPr>
          <w:rFonts w:hint="eastAsia" w:ascii="仿宋_GB2312" w:hAnsi="仿宋_GB2312" w:eastAsia="仿宋_GB2312" w:cs="仿宋_GB2312"/>
          <w:color w:val="auto"/>
          <w:sz w:val="30"/>
          <w:szCs w:val="30"/>
          <w:highlight w:val="none"/>
          <w:u w:val="none"/>
          <w:lang w:val="en-US" w:eastAsia="zh-CN"/>
        </w:rPr>
        <w:instrText xml:space="preserve"> HYPERLINK "https://www.ncb.edu.cn" </w:instrText>
      </w:r>
      <w:r>
        <w:rPr>
          <w:rFonts w:hint="eastAsia" w:ascii="仿宋_GB2312" w:hAnsi="仿宋_GB2312" w:eastAsia="仿宋_GB2312" w:cs="仿宋_GB2312"/>
          <w:color w:val="auto"/>
          <w:sz w:val="30"/>
          <w:szCs w:val="30"/>
          <w:highlight w:val="none"/>
          <w:u w:val="none"/>
          <w:lang w:val="en-US" w:eastAsia="zh-CN"/>
        </w:rPr>
        <w:fldChar w:fldCharType="separate"/>
      </w:r>
      <w:r>
        <w:rPr>
          <w:rStyle w:val="15"/>
          <w:rFonts w:hint="eastAsia" w:ascii="仿宋_GB2312" w:hAnsi="仿宋_GB2312" w:eastAsia="仿宋_GB2312" w:cs="仿宋_GB2312"/>
          <w:sz w:val="30"/>
          <w:szCs w:val="30"/>
          <w:highlight w:val="none"/>
          <w:lang w:val="en-US" w:eastAsia="zh-CN"/>
        </w:rPr>
        <w:t>https://www.ncb.edu.cn</w:t>
      </w:r>
      <w:r>
        <w:rPr>
          <w:rFonts w:hint="eastAsia" w:ascii="仿宋_GB2312" w:hAnsi="仿宋_GB2312" w:eastAsia="仿宋_GB2312" w:cs="仿宋_GB2312"/>
          <w:color w:val="auto"/>
          <w:sz w:val="30"/>
          <w:szCs w:val="30"/>
          <w:highlight w:val="none"/>
          <w:u w:val="none"/>
          <w:lang w:val="en-US" w:eastAsia="zh-CN"/>
        </w:rPr>
        <w:fldChar w:fldCharType="end"/>
      </w:r>
      <w:r>
        <w:rPr>
          <w:rFonts w:hint="eastAsia" w:ascii="仿宋_GB2312" w:hAnsi="仿宋_GB2312" w:eastAsia="仿宋_GB2312" w:cs="仿宋_GB2312"/>
          <w:sz w:val="30"/>
          <w:szCs w:val="30"/>
          <w:highlight w:val="none"/>
          <w:lang w:val="en-US" w:eastAsia="zh-CN"/>
        </w:rPr>
        <w:t>，学习成果认定、积累和转化的业务办理，可实现1+X证书成果查询。</w:t>
      </w:r>
    </w:p>
    <w:p>
      <w:pPr>
        <w:ind w:firstLine="600" w:firstLineChars="200"/>
        <w:jc w:val="left"/>
        <w:rPr>
          <w:rFonts w:hint="eastAsia" w:ascii="仿宋_GB2312" w:hAnsi="仿宋_GB2312" w:eastAsia="仿宋_GB2312" w:cs="仿宋_GB2312"/>
          <w:sz w:val="30"/>
          <w:szCs w:val="30"/>
          <w:highlight w:val="none"/>
          <w:lang w:val="en-US" w:eastAsia="zh-CN"/>
        </w:rPr>
      </w:pPr>
      <w:r>
        <w:rPr>
          <w:rFonts w:hint="eastAsia" w:ascii="仿宋_GB2312" w:hAnsi="仿宋_GB2312" w:eastAsia="仿宋_GB2312" w:cs="仿宋_GB2312"/>
          <w:sz w:val="30"/>
          <w:szCs w:val="30"/>
          <w:highlight w:val="none"/>
          <w:lang w:val="en-US" w:eastAsia="zh-CN"/>
        </w:rPr>
        <w:t>3、博导股份1+X证书试点工作发布渠道：</w:t>
      </w:r>
    </w:p>
    <w:p>
      <w:pPr>
        <w:ind w:firstLine="600" w:firstLineChars="200"/>
        <w:jc w:val="left"/>
        <w:rPr>
          <w:rFonts w:hint="default" w:ascii="仿宋_GB2312" w:hAnsi="仿宋_GB2312" w:eastAsia="仿宋_GB2312" w:cs="仿宋_GB2312"/>
          <w:sz w:val="30"/>
          <w:szCs w:val="30"/>
          <w:highlight w:val="none"/>
          <w:lang w:val="en-US" w:eastAsia="zh-CN"/>
        </w:rPr>
      </w:pPr>
      <w:r>
        <w:rPr>
          <w:rFonts w:hint="eastAsia" w:ascii="仿宋_GB2312" w:hAnsi="仿宋_GB2312" w:eastAsia="仿宋_GB2312" w:cs="仿宋_GB2312"/>
          <w:sz w:val="30"/>
          <w:szCs w:val="30"/>
          <w:highlight w:val="none"/>
          <w:lang w:val="en-US" w:eastAsia="zh-CN"/>
        </w:rPr>
        <w:t>（1）职业技能等级证书信息管理服务平台首页-机构信息-培训评价组织，搜索“北京博导前程***公司”进入博导股份X平台二级门户。</w:t>
      </w:r>
    </w:p>
    <w:p>
      <w:pPr>
        <w:ind w:firstLine="600" w:firstLineChars="200"/>
        <w:jc w:val="left"/>
        <w:rPr>
          <w:rFonts w:hint="eastAsia" w:ascii="仿宋_GB2312" w:hAnsi="仿宋_GB2312" w:eastAsia="仿宋_GB2312" w:cs="仿宋_GB2312"/>
          <w:sz w:val="30"/>
          <w:szCs w:val="30"/>
          <w:highlight w:val="none"/>
          <w:lang w:val="en-US" w:eastAsia="zh-CN"/>
        </w:rPr>
      </w:pPr>
      <w:r>
        <w:rPr>
          <w:rFonts w:hint="eastAsia" w:ascii="仿宋_GB2312" w:hAnsi="仿宋_GB2312" w:eastAsia="仿宋_GB2312" w:cs="仿宋_GB2312"/>
          <w:sz w:val="30"/>
          <w:szCs w:val="30"/>
          <w:highlight w:val="none"/>
          <w:lang w:val="en-US" w:eastAsia="zh-CN"/>
        </w:rPr>
        <w:t>（2）博导股份1+X证书综合服务平台</w:t>
      </w:r>
      <w:r>
        <w:rPr>
          <w:rFonts w:hint="eastAsia" w:ascii="仿宋_GB2312" w:hAnsi="仿宋_GB2312" w:eastAsia="仿宋_GB2312" w:cs="仿宋_GB2312"/>
          <w:color w:val="auto"/>
          <w:sz w:val="30"/>
          <w:szCs w:val="30"/>
          <w:highlight w:val="none"/>
          <w:u w:val="none"/>
          <w:lang w:val="en-US" w:eastAsia="zh-CN"/>
        </w:rPr>
        <w:fldChar w:fldCharType="begin"/>
      </w:r>
      <w:r>
        <w:rPr>
          <w:rFonts w:hint="eastAsia" w:ascii="仿宋_GB2312" w:hAnsi="仿宋_GB2312" w:eastAsia="仿宋_GB2312" w:cs="仿宋_GB2312"/>
          <w:color w:val="auto"/>
          <w:sz w:val="30"/>
          <w:szCs w:val="30"/>
          <w:highlight w:val="none"/>
          <w:u w:val="none"/>
          <w:lang w:val="en-US" w:eastAsia="zh-CN"/>
        </w:rPr>
        <w:instrText xml:space="preserve"> HYPERLINK "http://x.ibodao.com" </w:instrText>
      </w:r>
      <w:r>
        <w:rPr>
          <w:rFonts w:hint="eastAsia" w:ascii="仿宋_GB2312" w:hAnsi="仿宋_GB2312" w:eastAsia="仿宋_GB2312" w:cs="仿宋_GB2312"/>
          <w:color w:val="auto"/>
          <w:sz w:val="30"/>
          <w:szCs w:val="30"/>
          <w:highlight w:val="none"/>
          <w:u w:val="none"/>
          <w:lang w:val="en-US" w:eastAsia="zh-CN"/>
        </w:rPr>
        <w:fldChar w:fldCharType="separate"/>
      </w:r>
      <w:r>
        <w:rPr>
          <w:rStyle w:val="15"/>
          <w:rFonts w:hint="eastAsia" w:ascii="仿宋_GB2312" w:hAnsi="仿宋_GB2312" w:eastAsia="仿宋_GB2312" w:cs="仿宋_GB2312"/>
          <w:sz w:val="30"/>
          <w:szCs w:val="30"/>
          <w:highlight w:val="none"/>
          <w:lang w:val="en-US" w:eastAsia="zh-CN"/>
        </w:rPr>
        <w:t>http://x.ibodao.com</w:t>
      </w:r>
      <w:r>
        <w:rPr>
          <w:rFonts w:hint="eastAsia" w:ascii="仿宋_GB2312" w:hAnsi="仿宋_GB2312" w:eastAsia="仿宋_GB2312" w:cs="仿宋_GB2312"/>
          <w:color w:val="auto"/>
          <w:sz w:val="30"/>
          <w:szCs w:val="30"/>
          <w:highlight w:val="none"/>
          <w:u w:val="none"/>
          <w:lang w:val="en-US" w:eastAsia="zh-CN"/>
        </w:rPr>
        <w:fldChar w:fldCharType="end"/>
      </w:r>
    </w:p>
    <w:p>
      <w:pPr>
        <w:ind w:firstLine="600" w:firstLineChars="200"/>
        <w:jc w:val="left"/>
        <w:rPr>
          <w:rFonts w:hint="eastAsia" w:ascii="仿宋_GB2312" w:hAnsi="仿宋_GB2312" w:eastAsia="仿宋_GB2312" w:cs="仿宋_GB2312"/>
          <w:sz w:val="30"/>
          <w:szCs w:val="30"/>
          <w:highlight w:val="none"/>
          <w:lang w:val="en-US" w:eastAsia="zh-CN"/>
        </w:rPr>
      </w:pPr>
      <w:r>
        <w:rPr>
          <w:rFonts w:hint="eastAsia" w:ascii="仿宋_GB2312" w:hAnsi="仿宋_GB2312" w:eastAsia="仿宋_GB2312" w:cs="仿宋_GB2312"/>
          <w:sz w:val="30"/>
          <w:szCs w:val="30"/>
          <w:highlight w:val="none"/>
          <w:lang w:val="en-US" w:eastAsia="zh-CN"/>
        </w:rPr>
        <w:t>（3）博导股份公众号（微信号bodaoqiancheng）</w:t>
      </w:r>
    </w:p>
    <w:p>
      <w:pPr>
        <w:ind w:firstLine="600" w:firstLineChars="200"/>
        <w:jc w:val="left"/>
        <w:rPr>
          <w:rFonts w:hint="eastAsia" w:ascii="仿宋_GB2312" w:hAnsi="仿宋_GB2312" w:eastAsia="仿宋_GB2312" w:cs="仿宋_GB2312"/>
          <w:sz w:val="30"/>
          <w:szCs w:val="30"/>
          <w:highlight w:val="none"/>
          <w:lang w:val="en-US" w:eastAsia="zh-CN"/>
        </w:rPr>
      </w:pPr>
      <w:r>
        <w:rPr>
          <w:rFonts w:hint="eastAsia" w:ascii="仿宋_GB2312" w:hAnsi="仿宋_GB2312" w:eastAsia="仿宋_GB2312" w:cs="仿宋_GB2312"/>
          <w:sz w:val="30"/>
          <w:szCs w:val="30"/>
          <w:highlight w:val="none"/>
          <w:lang w:val="en-US" w:eastAsia="zh-CN"/>
        </w:rPr>
        <w:t>（4）博导股份1+X证书相关微信/QQ交流群</w:t>
      </w:r>
    </w:p>
    <w:p>
      <w:pPr>
        <w:pStyle w:val="2"/>
        <w:ind w:left="0" w:leftChars="0" w:firstLine="1200" w:firstLineChars="400"/>
        <w:jc w:val="left"/>
        <w:rPr>
          <w:rFonts w:hint="eastAsia"/>
          <w:sz w:val="30"/>
          <w:szCs w:val="30"/>
          <w:lang w:val="en-US" w:eastAsia="zh-CN"/>
        </w:rPr>
      </w:pPr>
      <w:r>
        <w:rPr>
          <w:rFonts w:hint="eastAsia" w:ascii="仿宋_GB2312" w:hAnsi="仿宋_GB2312" w:eastAsia="仿宋_GB2312" w:cs="仿宋_GB2312"/>
          <w:sz w:val="30"/>
          <w:szCs w:val="30"/>
          <w:highlight w:val="none"/>
          <w:lang w:val="en-US" w:eastAsia="zh-CN"/>
        </w:rPr>
        <w:t>-电子商务数据分析培训教师辅导交流QQ群（806293470）</w:t>
      </w:r>
    </w:p>
    <w:p>
      <w:pPr>
        <w:pStyle w:val="2"/>
        <w:ind w:left="0" w:leftChars="0" w:firstLine="1200" w:firstLineChars="400"/>
        <w:jc w:val="left"/>
        <w:rPr>
          <w:rFonts w:hint="eastAsia" w:ascii="仿宋_GB2312" w:hAnsi="仿宋_GB2312" w:eastAsia="仿宋_GB2312" w:cs="仿宋_GB2312"/>
          <w:sz w:val="30"/>
          <w:szCs w:val="30"/>
          <w:highlight w:val="none"/>
          <w:lang w:val="en-US" w:eastAsia="zh-CN"/>
        </w:rPr>
      </w:pPr>
      <w:r>
        <w:rPr>
          <w:rFonts w:hint="eastAsia" w:ascii="仿宋_GB2312" w:hAnsi="仿宋_GB2312" w:eastAsia="仿宋_GB2312" w:cs="仿宋_GB2312"/>
          <w:sz w:val="30"/>
          <w:szCs w:val="30"/>
          <w:highlight w:val="none"/>
          <w:lang w:val="en-US" w:eastAsia="zh-CN"/>
        </w:rPr>
        <w:t>-相关微信工作群，添加客服微信号（bodaox）邀请加入。</w:t>
      </w:r>
    </w:p>
    <w:p>
      <w:pPr>
        <w:pStyle w:val="2"/>
        <w:ind w:left="0" w:leftChars="0" w:firstLine="1200" w:firstLineChars="400"/>
        <w:jc w:val="both"/>
        <w:rPr>
          <w:rFonts w:hint="default" w:ascii="仿宋_GB2312" w:hAnsi="仿宋_GB2312" w:eastAsia="仿宋_GB2312" w:cs="仿宋_GB2312"/>
          <w:sz w:val="30"/>
          <w:szCs w:val="30"/>
          <w:highlight w:val="none"/>
          <w:lang w:val="en-US" w:eastAsia="zh-CN"/>
        </w:rPr>
      </w:pPr>
      <w:r>
        <w:rPr>
          <w:rFonts w:hint="eastAsia" w:ascii="仿宋_GB2312" w:hAnsi="仿宋_GB2312" w:eastAsia="仿宋_GB2312" w:cs="仿宋_GB2312"/>
          <w:sz w:val="30"/>
          <w:szCs w:val="30"/>
          <w:highlight w:val="none"/>
          <w:lang w:val="en-US" w:eastAsia="zh-CN"/>
        </w:rPr>
        <w:t>或识别微信号二维码加入</w:t>
      </w:r>
      <w:r>
        <w:rPr>
          <w:rFonts w:hint="eastAsia" w:ascii="仿宋_GB2312" w:hAnsi="仿宋_GB2312" w:eastAsia="仿宋_GB2312" w:cs="仿宋_GB2312"/>
          <w:sz w:val="32"/>
          <w:highlight w:val="none"/>
        </w:rPr>
        <mc:AlternateContent>
          <mc:Choice Requires="wps">
            <w:drawing>
              <wp:inline distT="0" distB="0" distL="114935" distR="114935">
                <wp:extent cx="1282700" cy="1229995"/>
                <wp:effectExtent l="0" t="0" r="12700" b="8255"/>
                <wp:docPr id="25" name="圆角矩形 25"/>
                <wp:cNvGraphicFramePr/>
                <a:graphic xmlns:a="http://schemas.openxmlformats.org/drawingml/2006/main">
                  <a:graphicData uri="http://schemas.microsoft.com/office/word/2010/wordprocessingShape">
                    <wps:wsp>
                      <wps:cNvSpPr/>
                      <wps:spPr>
                        <a:xfrm>
                          <a:off x="0" y="0"/>
                          <a:ext cx="1282700" cy="1229995"/>
                        </a:xfrm>
                        <a:prstGeom prst="roundRect">
                          <a:avLst/>
                        </a:prstGeom>
                        <a:blipFill rotWithShape="1">
                          <a:blip r:embed="rId1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oundrect id="_x0000_s1026" o:spid="_x0000_s1026" o:spt="2" style="height:96.85pt;width:101pt;v-text-anchor:middle;" filled="t" stroked="f" coordsize="21600,21600" arcsize="0.166666666666667" o:gfxdata="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">
                <v:fill type="frame" on="t" focussize="0,0" recolor="t" rotate="t" r:id="rId11"/>
                <v:stroke on="f" weight="1pt" miterlimit="8" joinstyle="miter"/>
                <v:imagedata o:title=""/>
                <o:lock v:ext="edit" aspectratio="f"/>
                <w10:wrap type="none"/>
                <w10:anchorlock/>
              </v:roundrect>
            </w:pict>
          </mc:Fallback>
        </mc:AlternateContent>
      </w:r>
    </w:p>
    <w:p>
      <w:pPr>
        <w:rPr>
          <w:rFonts w:hint="eastAsia" w:ascii="仿宋_GB2312" w:hAnsi="仿宋_GB2312" w:eastAsia="仿宋_GB2312" w:cs="仿宋_GB2312"/>
          <w:sz w:val="30"/>
          <w:szCs w:val="30"/>
          <w:highlight w:val="none"/>
          <w:lang w:val="en-US" w:eastAsia="zh-CN"/>
        </w:rPr>
      </w:pPr>
      <w:r>
        <w:rPr>
          <w:rFonts w:hint="eastAsia" w:ascii="仿宋_GB2312" w:hAnsi="仿宋_GB2312" w:eastAsia="仿宋_GB2312" w:cs="仿宋_GB2312"/>
          <w:sz w:val="30"/>
          <w:szCs w:val="30"/>
          <w:highlight w:val="none"/>
          <w:lang w:val="en-US" w:eastAsia="zh-CN"/>
        </w:rPr>
        <w:br w:type="page"/>
      </w:r>
    </w:p>
    <w:p>
      <w:pPr>
        <w:jc w:val="center"/>
        <w:rPr>
          <w:rFonts w:hint="default" w:ascii="仿宋_GB2312" w:hAnsi="仿宋_GB2312" w:eastAsia="仿宋_GB2312" w:cs="仿宋_GB2312"/>
          <w:b/>
          <w:bCs/>
          <w:sz w:val="30"/>
          <w:szCs w:val="30"/>
          <w:highlight w:val="none"/>
          <w:lang w:val="en-US" w:eastAsia="zh-CN"/>
        </w:rPr>
      </w:pPr>
      <w:r>
        <w:rPr>
          <w:rFonts w:hint="eastAsia" w:ascii="仿宋_GB2312" w:hAnsi="仿宋_GB2312" w:eastAsia="仿宋_GB2312" w:cs="仿宋_GB2312"/>
          <w:b/>
          <w:bCs/>
          <w:sz w:val="30"/>
          <w:szCs w:val="30"/>
          <w:highlight w:val="none"/>
          <w:lang w:val="en-US" w:eastAsia="zh-CN"/>
        </w:rPr>
        <w:t>博导股份全国各省区域负责人</w:t>
      </w:r>
    </w:p>
    <w:tbl>
      <w:tblPr>
        <w:tblStyle w:val="11"/>
        <w:tblW w:w="9655" w:type="dxa"/>
        <w:tblInd w:w="0" w:type="dxa"/>
        <w:shd w:val="clear" w:color="auto" w:fill="auto"/>
        <w:tblLayout w:type="fixed"/>
        <w:tblCellMar>
          <w:top w:w="0" w:type="dxa"/>
          <w:left w:w="0" w:type="dxa"/>
          <w:bottom w:w="0" w:type="dxa"/>
          <w:right w:w="0" w:type="dxa"/>
        </w:tblCellMar>
      </w:tblPr>
      <w:tblGrid>
        <w:gridCol w:w="706"/>
        <w:gridCol w:w="1096"/>
        <w:gridCol w:w="1156"/>
        <w:gridCol w:w="1810"/>
        <w:gridCol w:w="681"/>
        <w:gridCol w:w="1196"/>
        <w:gridCol w:w="1216"/>
        <w:gridCol w:w="1794"/>
      </w:tblGrid>
      <w:tr>
        <w:tblPrEx>
          <w:shd w:val="clear" w:color="auto" w:fill="auto"/>
          <w:tblCellMar>
            <w:top w:w="0" w:type="dxa"/>
            <w:left w:w="0" w:type="dxa"/>
            <w:bottom w:w="0" w:type="dxa"/>
            <w:right w:w="0" w:type="dxa"/>
          </w:tblCellMar>
        </w:tblPrEx>
        <w:trPr>
          <w:trHeight w:val="101"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bCs/>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bCs/>
                <w:i w:val="0"/>
                <w:caps w:val="0"/>
                <w:color w:val="auto"/>
                <w:spacing w:val="0"/>
                <w:sz w:val="24"/>
                <w:szCs w:val="24"/>
                <w:highlight w:val="none"/>
                <w:u w:val="none"/>
                <w:shd w:val="clear" w:fill="FFFFFF"/>
                <w:lang w:val="en-US" w:eastAsia="zh-CN"/>
              </w:rPr>
              <w:t>序号</w:t>
            </w:r>
          </w:p>
        </w:tc>
        <w:tc>
          <w:tcPr>
            <w:tcW w:w="10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bCs/>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bCs/>
                <w:i w:val="0"/>
                <w:caps w:val="0"/>
                <w:color w:val="auto"/>
                <w:spacing w:val="0"/>
                <w:sz w:val="24"/>
                <w:szCs w:val="24"/>
                <w:highlight w:val="none"/>
                <w:u w:val="none"/>
                <w:shd w:val="clear" w:fill="FFFFFF"/>
                <w:lang w:val="en-US" w:eastAsia="zh-CN"/>
              </w:rPr>
              <w:t>省区</w:t>
            </w:r>
          </w:p>
        </w:tc>
        <w:tc>
          <w:tcPr>
            <w:tcW w:w="1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bCs/>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bCs/>
                <w:i w:val="0"/>
                <w:caps w:val="0"/>
                <w:color w:val="auto"/>
                <w:spacing w:val="0"/>
                <w:sz w:val="24"/>
                <w:szCs w:val="24"/>
                <w:highlight w:val="none"/>
                <w:u w:val="none"/>
                <w:shd w:val="clear" w:fill="FFFFFF"/>
                <w:lang w:val="en-US" w:eastAsia="zh-CN"/>
              </w:rPr>
              <w:t>负责人</w:t>
            </w:r>
          </w:p>
        </w:tc>
        <w:tc>
          <w:tcPr>
            <w:tcW w:w="1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bCs/>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bCs/>
                <w:i w:val="0"/>
                <w:caps w:val="0"/>
                <w:color w:val="auto"/>
                <w:spacing w:val="0"/>
                <w:sz w:val="24"/>
                <w:szCs w:val="24"/>
                <w:highlight w:val="none"/>
                <w:u w:val="none"/>
                <w:shd w:val="clear" w:fill="FFFFFF"/>
                <w:lang w:val="en-US" w:eastAsia="zh-CN"/>
              </w:rPr>
              <w:t>电话</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bCs/>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bCs/>
                <w:i w:val="0"/>
                <w:caps w:val="0"/>
                <w:color w:val="auto"/>
                <w:spacing w:val="0"/>
                <w:sz w:val="24"/>
                <w:szCs w:val="24"/>
                <w:highlight w:val="none"/>
                <w:u w:val="none"/>
                <w:shd w:val="clear" w:fill="FFFFFF"/>
                <w:lang w:val="en-US" w:eastAsia="zh-CN"/>
              </w:rPr>
              <w:t>序号</w:t>
            </w:r>
          </w:p>
        </w:tc>
        <w:tc>
          <w:tcPr>
            <w:tcW w:w="11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bCs/>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bCs/>
                <w:i w:val="0"/>
                <w:caps w:val="0"/>
                <w:color w:val="auto"/>
                <w:spacing w:val="0"/>
                <w:sz w:val="24"/>
                <w:szCs w:val="24"/>
                <w:highlight w:val="none"/>
                <w:u w:val="none"/>
                <w:shd w:val="clear" w:fill="FFFFFF"/>
                <w:lang w:val="en-US" w:eastAsia="zh-CN"/>
              </w:rPr>
              <w:t>省区</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bCs/>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bCs/>
                <w:i w:val="0"/>
                <w:caps w:val="0"/>
                <w:color w:val="auto"/>
                <w:spacing w:val="0"/>
                <w:sz w:val="24"/>
                <w:szCs w:val="24"/>
                <w:highlight w:val="none"/>
                <w:u w:val="none"/>
                <w:shd w:val="clear" w:fill="FFFFFF"/>
                <w:lang w:val="en-US" w:eastAsia="zh-CN"/>
              </w:rPr>
              <w:t>负责人</w:t>
            </w:r>
          </w:p>
        </w:tc>
        <w:tc>
          <w:tcPr>
            <w:tcW w:w="17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bCs/>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bCs/>
                <w:i w:val="0"/>
                <w:caps w:val="0"/>
                <w:color w:val="auto"/>
                <w:spacing w:val="0"/>
                <w:sz w:val="24"/>
                <w:szCs w:val="24"/>
                <w:highlight w:val="none"/>
                <w:u w:val="none"/>
                <w:shd w:val="clear" w:fill="FFFFFF"/>
                <w:lang w:val="en-US" w:eastAsia="zh-CN"/>
              </w:rPr>
              <w:t>电话</w:t>
            </w:r>
          </w:p>
        </w:tc>
      </w:tr>
      <w:tr>
        <w:tblPrEx>
          <w:shd w:val="clear" w:color="auto" w:fill="auto"/>
          <w:tblCellMar>
            <w:top w:w="0" w:type="dxa"/>
            <w:left w:w="0" w:type="dxa"/>
            <w:bottom w:w="0" w:type="dxa"/>
            <w:right w:w="0" w:type="dxa"/>
          </w:tblCellMar>
        </w:tblPrEx>
        <w:trPr>
          <w:trHeight w:val="138"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1</w:t>
            </w:r>
          </w:p>
        </w:tc>
        <w:tc>
          <w:tcPr>
            <w:tcW w:w="10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北京</w:t>
            </w:r>
          </w:p>
        </w:tc>
        <w:tc>
          <w:tcPr>
            <w:tcW w:w="1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武威</w:t>
            </w:r>
          </w:p>
        </w:tc>
        <w:tc>
          <w:tcPr>
            <w:tcW w:w="1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18502921921</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17</w:t>
            </w:r>
          </w:p>
        </w:tc>
        <w:tc>
          <w:tcPr>
            <w:tcW w:w="11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广西</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季冰楠</w:t>
            </w: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br w:type="textWrapping"/>
            </w: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黄阳勇</w:t>
            </w:r>
          </w:p>
        </w:tc>
        <w:tc>
          <w:tcPr>
            <w:tcW w:w="17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18009200826</w:t>
            </w: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br w:type="textWrapping"/>
            </w: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13519127575</w:t>
            </w:r>
          </w:p>
        </w:tc>
      </w:tr>
      <w:tr>
        <w:tblPrEx>
          <w:shd w:val="clear" w:color="auto" w:fill="auto"/>
          <w:tblCellMar>
            <w:top w:w="0" w:type="dxa"/>
            <w:left w:w="0" w:type="dxa"/>
            <w:bottom w:w="0" w:type="dxa"/>
            <w:right w:w="0" w:type="dxa"/>
          </w:tblCellMar>
        </w:tblPrEx>
        <w:trPr>
          <w:trHeight w:val="9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2</w:t>
            </w:r>
          </w:p>
        </w:tc>
        <w:tc>
          <w:tcPr>
            <w:tcW w:w="10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天津</w:t>
            </w:r>
          </w:p>
        </w:tc>
        <w:tc>
          <w:tcPr>
            <w:tcW w:w="1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王亮</w:t>
            </w:r>
          </w:p>
        </w:tc>
        <w:tc>
          <w:tcPr>
            <w:tcW w:w="1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15591899853</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18</w:t>
            </w:r>
          </w:p>
        </w:tc>
        <w:tc>
          <w:tcPr>
            <w:tcW w:w="11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湖南</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杜渭</w:t>
            </w:r>
          </w:p>
        </w:tc>
        <w:tc>
          <w:tcPr>
            <w:tcW w:w="17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18629635995</w:t>
            </w:r>
          </w:p>
        </w:tc>
      </w:tr>
      <w:tr>
        <w:tblPrEx>
          <w:shd w:val="clear" w:color="auto" w:fill="auto"/>
          <w:tblCellMar>
            <w:top w:w="0" w:type="dxa"/>
            <w:left w:w="0" w:type="dxa"/>
            <w:bottom w:w="0" w:type="dxa"/>
            <w:right w:w="0" w:type="dxa"/>
          </w:tblCellMar>
        </w:tblPrEx>
        <w:trPr>
          <w:trHeight w:val="138"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3</w:t>
            </w:r>
          </w:p>
        </w:tc>
        <w:tc>
          <w:tcPr>
            <w:tcW w:w="10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河北</w:t>
            </w:r>
          </w:p>
        </w:tc>
        <w:tc>
          <w:tcPr>
            <w:tcW w:w="1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王亮</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蒋立志</w:t>
            </w:r>
          </w:p>
        </w:tc>
        <w:tc>
          <w:tcPr>
            <w:tcW w:w="1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15591899853</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13233655571</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19</w:t>
            </w:r>
          </w:p>
        </w:tc>
        <w:tc>
          <w:tcPr>
            <w:tcW w:w="11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湖北</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马旭伟</w:t>
            </w:r>
          </w:p>
        </w:tc>
        <w:tc>
          <w:tcPr>
            <w:tcW w:w="17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18992880651</w:t>
            </w:r>
          </w:p>
        </w:tc>
      </w:tr>
      <w:tr>
        <w:tblPrEx>
          <w:shd w:val="clear" w:color="auto" w:fill="auto"/>
          <w:tblCellMar>
            <w:top w:w="0" w:type="dxa"/>
            <w:left w:w="0" w:type="dxa"/>
            <w:bottom w:w="0" w:type="dxa"/>
            <w:right w:w="0" w:type="dxa"/>
          </w:tblCellMar>
        </w:tblPrEx>
        <w:trPr>
          <w:trHeight w:val="138"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4</w:t>
            </w:r>
          </w:p>
        </w:tc>
        <w:tc>
          <w:tcPr>
            <w:tcW w:w="10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山东</w:t>
            </w:r>
          </w:p>
        </w:tc>
        <w:tc>
          <w:tcPr>
            <w:tcW w:w="1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米坤</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刘维</w:t>
            </w:r>
          </w:p>
        </w:tc>
        <w:tc>
          <w:tcPr>
            <w:tcW w:w="1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15353567377</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15029297960</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20</w:t>
            </w:r>
          </w:p>
        </w:tc>
        <w:tc>
          <w:tcPr>
            <w:tcW w:w="11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四川</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kern w:val="0"/>
                <w:sz w:val="24"/>
                <w:szCs w:val="24"/>
              </w:rPr>
              <w:t>张杜蕊</w:t>
            </w:r>
          </w:p>
        </w:tc>
        <w:tc>
          <w:tcPr>
            <w:tcW w:w="17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18329758700</w:t>
            </w:r>
          </w:p>
        </w:tc>
      </w:tr>
      <w:tr>
        <w:tblPrEx>
          <w:shd w:val="clear" w:color="auto" w:fill="auto"/>
          <w:tblCellMar>
            <w:top w:w="0" w:type="dxa"/>
            <w:left w:w="0" w:type="dxa"/>
            <w:bottom w:w="0" w:type="dxa"/>
            <w:right w:w="0" w:type="dxa"/>
          </w:tblCellMar>
        </w:tblPrEx>
        <w:trPr>
          <w:trHeight w:val="9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5</w:t>
            </w:r>
          </w:p>
        </w:tc>
        <w:tc>
          <w:tcPr>
            <w:tcW w:w="10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辽宁</w:t>
            </w:r>
          </w:p>
        </w:tc>
        <w:tc>
          <w:tcPr>
            <w:tcW w:w="1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边蕾</w:t>
            </w:r>
          </w:p>
        </w:tc>
        <w:tc>
          <w:tcPr>
            <w:tcW w:w="1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18629553130</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21</w:t>
            </w:r>
          </w:p>
        </w:tc>
        <w:tc>
          <w:tcPr>
            <w:tcW w:w="11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重庆</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kern w:val="0"/>
                <w:sz w:val="24"/>
                <w:szCs w:val="24"/>
              </w:rPr>
              <w:t>王涛</w:t>
            </w:r>
          </w:p>
        </w:tc>
        <w:tc>
          <w:tcPr>
            <w:tcW w:w="17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15291681940</w:t>
            </w:r>
          </w:p>
        </w:tc>
      </w:tr>
      <w:tr>
        <w:tblPrEx>
          <w:shd w:val="clear" w:color="auto" w:fill="auto"/>
          <w:tblCellMar>
            <w:top w:w="0" w:type="dxa"/>
            <w:left w:w="0" w:type="dxa"/>
            <w:bottom w:w="0" w:type="dxa"/>
            <w:right w:w="0" w:type="dxa"/>
          </w:tblCellMar>
        </w:tblPrEx>
        <w:trPr>
          <w:trHeight w:val="9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6</w:t>
            </w:r>
          </w:p>
        </w:tc>
        <w:tc>
          <w:tcPr>
            <w:tcW w:w="10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吉林</w:t>
            </w:r>
          </w:p>
        </w:tc>
        <w:tc>
          <w:tcPr>
            <w:tcW w:w="1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kern w:val="0"/>
                <w:sz w:val="24"/>
                <w:szCs w:val="24"/>
              </w:rPr>
              <w:t>薛晓东</w:t>
            </w:r>
          </w:p>
        </w:tc>
        <w:tc>
          <w:tcPr>
            <w:tcW w:w="1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18729284843</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22</w:t>
            </w:r>
          </w:p>
        </w:tc>
        <w:tc>
          <w:tcPr>
            <w:tcW w:w="11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云南</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段梦轩</w:t>
            </w:r>
          </w:p>
        </w:tc>
        <w:tc>
          <w:tcPr>
            <w:tcW w:w="17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18329934392</w:t>
            </w:r>
          </w:p>
        </w:tc>
      </w:tr>
      <w:tr>
        <w:tblPrEx>
          <w:shd w:val="clear" w:color="auto" w:fill="auto"/>
          <w:tblCellMar>
            <w:top w:w="0" w:type="dxa"/>
            <w:left w:w="0" w:type="dxa"/>
            <w:bottom w:w="0" w:type="dxa"/>
            <w:right w:w="0" w:type="dxa"/>
          </w:tblCellMar>
        </w:tblPrEx>
        <w:trPr>
          <w:trHeight w:val="9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7</w:t>
            </w:r>
          </w:p>
        </w:tc>
        <w:tc>
          <w:tcPr>
            <w:tcW w:w="10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黑龙江</w:t>
            </w:r>
          </w:p>
        </w:tc>
        <w:tc>
          <w:tcPr>
            <w:tcW w:w="1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徐进</w:t>
            </w:r>
          </w:p>
        </w:tc>
        <w:tc>
          <w:tcPr>
            <w:tcW w:w="1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15289372764</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23</w:t>
            </w:r>
          </w:p>
        </w:tc>
        <w:tc>
          <w:tcPr>
            <w:tcW w:w="11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西藏</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段梦轩</w:t>
            </w:r>
          </w:p>
        </w:tc>
        <w:tc>
          <w:tcPr>
            <w:tcW w:w="17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18329934392</w:t>
            </w:r>
          </w:p>
        </w:tc>
      </w:tr>
      <w:tr>
        <w:tblPrEx>
          <w:shd w:val="clear" w:color="auto" w:fill="auto"/>
          <w:tblCellMar>
            <w:top w:w="0" w:type="dxa"/>
            <w:left w:w="0" w:type="dxa"/>
            <w:bottom w:w="0" w:type="dxa"/>
            <w:right w:w="0" w:type="dxa"/>
          </w:tblCellMar>
        </w:tblPrEx>
        <w:trPr>
          <w:trHeight w:val="9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8</w:t>
            </w:r>
          </w:p>
        </w:tc>
        <w:tc>
          <w:tcPr>
            <w:tcW w:w="10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内蒙古</w:t>
            </w:r>
          </w:p>
        </w:tc>
        <w:tc>
          <w:tcPr>
            <w:tcW w:w="1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杨东飞</w:t>
            </w:r>
          </w:p>
        </w:tc>
        <w:tc>
          <w:tcPr>
            <w:tcW w:w="1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15091181474</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24</w:t>
            </w:r>
          </w:p>
        </w:tc>
        <w:tc>
          <w:tcPr>
            <w:tcW w:w="11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贵州</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kern w:val="0"/>
                <w:sz w:val="24"/>
                <w:szCs w:val="24"/>
              </w:rPr>
              <w:t>薛骥</w:t>
            </w:r>
          </w:p>
        </w:tc>
        <w:tc>
          <w:tcPr>
            <w:tcW w:w="17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18682951967</w:t>
            </w:r>
          </w:p>
        </w:tc>
      </w:tr>
      <w:tr>
        <w:tblPrEx>
          <w:shd w:val="clear" w:color="auto" w:fill="auto"/>
          <w:tblCellMar>
            <w:top w:w="0" w:type="dxa"/>
            <w:left w:w="0" w:type="dxa"/>
            <w:bottom w:w="0" w:type="dxa"/>
            <w:right w:w="0" w:type="dxa"/>
          </w:tblCellMar>
        </w:tblPrEx>
        <w:trPr>
          <w:trHeight w:val="302"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9</w:t>
            </w:r>
          </w:p>
        </w:tc>
        <w:tc>
          <w:tcPr>
            <w:tcW w:w="10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上海</w:t>
            </w:r>
          </w:p>
        </w:tc>
        <w:tc>
          <w:tcPr>
            <w:tcW w:w="1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南禚禚</w:t>
            </w:r>
          </w:p>
        </w:tc>
        <w:tc>
          <w:tcPr>
            <w:tcW w:w="1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15619029317</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25</w:t>
            </w:r>
          </w:p>
        </w:tc>
        <w:tc>
          <w:tcPr>
            <w:tcW w:w="11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河南</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田超</w:t>
            </w:r>
          </w:p>
          <w:p>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腊腾辉</w:t>
            </w:r>
          </w:p>
          <w:p>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王笑凡</w:t>
            </w:r>
          </w:p>
          <w:p>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乔智</w:t>
            </w:r>
          </w:p>
          <w:p>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2"/>
                <w:sz w:val="24"/>
                <w:szCs w:val="24"/>
                <w:lang w:val="en-US" w:eastAsia="zh-CN" w:bidi="ar-SA"/>
              </w:rPr>
              <w:t>刘新</w:t>
            </w:r>
          </w:p>
        </w:tc>
        <w:tc>
          <w:tcPr>
            <w:tcW w:w="17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18049656006</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13679166561</w:t>
            </w:r>
            <w:r>
              <w:rPr>
                <w:rFonts w:hint="eastAsia" w:ascii="仿宋_GB2312" w:hAnsi="仿宋_GB2312" w:eastAsia="仿宋_GB2312" w:cs="仿宋_GB2312"/>
                <w:sz w:val="24"/>
                <w:szCs w:val="24"/>
                <w:lang w:val="en-US" w:eastAsia="zh-CN"/>
              </w:rPr>
              <w:br w:type="textWrapping"/>
            </w:r>
            <w:r>
              <w:rPr>
                <w:rFonts w:hint="eastAsia" w:ascii="仿宋_GB2312" w:hAnsi="仿宋_GB2312" w:eastAsia="仿宋_GB2312" w:cs="仿宋_GB2312"/>
                <w:sz w:val="24"/>
                <w:szCs w:val="24"/>
                <w:lang w:val="en-US" w:eastAsia="zh-CN"/>
              </w:rPr>
              <w:t>15029619663</w:t>
            </w:r>
          </w:p>
          <w:p>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18220544606</w:t>
            </w:r>
          </w:p>
          <w:p>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15929996052</w:t>
            </w:r>
          </w:p>
        </w:tc>
      </w:tr>
      <w:tr>
        <w:tblPrEx>
          <w:shd w:val="clear" w:color="auto" w:fill="auto"/>
          <w:tblCellMar>
            <w:top w:w="0" w:type="dxa"/>
            <w:left w:w="0" w:type="dxa"/>
            <w:bottom w:w="0" w:type="dxa"/>
            <w:right w:w="0" w:type="dxa"/>
          </w:tblCellMar>
        </w:tblPrEx>
        <w:trPr>
          <w:trHeight w:val="138"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10</w:t>
            </w:r>
          </w:p>
        </w:tc>
        <w:tc>
          <w:tcPr>
            <w:tcW w:w="10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江苏</w:t>
            </w:r>
          </w:p>
        </w:tc>
        <w:tc>
          <w:tcPr>
            <w:tcW w:w="1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南禚禚</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贺学纯</w:t>
            </w:r>
          </w:p>
        </w:tc>
        <w:tc>
          <w:tcPr>
            <w:tcW w:w="1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15619029317</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17342901099</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26</w:t>
            </w:r>
          </w:p>
        </w:tc>
        <w:tc>
          <w:tcPr>
            <w:tcW w:w="11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山西</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田超</w:t>
            </w:r>
          </w:p>
        </w:tc>
        <w:tc>
          <w:tcPr>
            <w:tcW w:w="17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18049656006</w:t>
            </w:r>
          </w:p>
        </w:tc>
      </w:tr>
      <w:tr>
        <w:tblPrEx>
          <w:shd w:val="clear" w:color="auto" w:fill="auto"/>
          <w:tblCellMar>
            <w:top w:w="0" w:type="dxa"/>
            <w:left w:w="0" w:type="dxa"/>
            <w:bottom w:w="0" w:type="dxa"/>
            <w:right w:w="0" w:type="dxa"/>
          </w:tblCellMar>
        </w:tblPrEx>
        <w:trPr>
          <w:trHeight w:val="193"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11</w:t>
            </w:r>
          </w:p>
        </w:tc>
        <w:tc>
          <w:tcPr>
            <w:tcW w:w="10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安徽</w:t>
            </w:r>
          </w:p>
        </w:tc>
        <w:tc>
          <w:tcPr>
            <w:tcW w:w="1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陈嘉昊</w:t>
            </w:r>
          </w:p>
          <w:p>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kern w:val="0"/>
                <w:sz w:val="24"/>
                <w:szCs w:val="24"/>
              </w:rPr>
              <w:t>王骞</w:t>
            </w:r>
          </w:p>
        </w:tc>
        <w:tc>
          <w:tcPr>
            <w:tcW w:w="1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13309261492</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13572436466</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27</w:t>
            </w:r>
          </w:p>
        </w:tc>
        <w:tc>
          <w:tcPr>
            <w:tcW w:w="11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陕西</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杜新娜</w:t>
            </w:r>
          </w:p>
        </w:tc>
        <w:tc>
          <w:tcPr>
            <w:tcW w:w="17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15091634497</w:t>
            </w:r>
          </w:p>
        </w:tc>
      </w:tr>
      <w:tr>
        <w:tblPrEx>
          <w:shd w:val="clear" w:color="auto" w:fill="auto"/>
          <w:tblCellMar>
            <w:top w:w="0" w:type="dxa"/>
            <w:left w:w="0" w:type="dxa"/>
            <w:bottom w:w="0" w:type="dxa"/>
            <w:right w:w="0" w:type="dxa"/>
          </w:tblCellMar>
        </w:tblPrEx>
        <w:trPr>
          <w:trHeight w:val="9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12</w:t>
            </w:r>
          </w:p>
        </w:tc>
        <w:tc>
          <w:tcPr>
            <w:tcW w:w="10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浙江</w:t>
            </w:r>
          </w:p>
        </w:tc>
        <w:tc>
          <w:tcPr>
            <w:tcW w:w="1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李爱红</w:t>
            </w:r>
          </w:p>
        </w:tc>
        <w:tc>
          <w:tcPr>
            <w:tcW w:w="1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18066533286</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28</w:t>
            </w:r>
          </w:p>
        </w:tc>
        <w:tc>
          <w:tcPr>
            <w:tcW w:w="11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甘肃</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张晨</w:t>
            </w:r>
          </w:p>
        </w:tc>
        <w:tc>
          <w:tcPr>
            <w:tcW w:w="17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17791297979</w:t>
            </w:r>
          </w:p>
        </w:tc>
      </w:tr>
      <w:tr>
        <w:tblPrEx>
          <w:shd w:val="clear" w:color="auto" w:fill="auto"/>
          <w:tblCellMar>
            <w:top w:w="0" w:type="dxa"/>
            <w:left w:w="0" w:type="dxa"/>
            <w:bottom w:w="0" w:type="dxa"/>
            <w:right w:w="0" w:type="dxa"/>
          </w:tblCellMar>
        </w:tblPrEx>
        <w:trPr>
          <w:trHeight w:val="126"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13</w:t>
            </w:r>
          </w:p>
        </w:tc>
        <w:tc>
          <w:tcPr>
            <w:tcW w:w="10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江西</w:t>
            </w:r>
          </w:p>
        </w:tc>
        <w:tc>
          <w:tcPr>
            <w:tcW w:w="1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王玉峰</w:t>
            </w:r>
          </w:p>
          <w:p>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kern w:val="0"/>
                <w:sz w:val="24"/>
                <w:szCs w:val="24"/>
              </w:rPr>
              <w:t>丁海</w:t>
            </w:r>
          </w:p>
        </w:tc>
        <w:tc>
          <w:tcPr>
            <w:tcW w:w="1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15891785606</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29</w:t>
            </w:r>
          </w:p>
        </w:tc>
        <w:tc>
          <w:tcPr>
            <w:tcW w:w="11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青海</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腊腾辉</w:t>
            </w:r>
          </w:p>
        </w:tc>
        <w:tc>
          <w:tcPr>
            <w:tcW w:w="17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13679166561</w:t>
            </w:r>
          </w:p>
        </w:tc>
      </w:tr>
      <w:tr>
        <w:tblPrEx>
          <w:shd w:val="clear" w:color="auto" w:fill="auto"/>
          <w:tblCellMar>
            <w:top w:w="0" w:type="dxa"/>
            <w:left w:w="0" w:type="dxa"/>
            <w:bottom w:w="0" w:type="dxa"/>
            <w:right w:w="0" w:type="dxa"/>
          </w:tblCellMar>
        </w:tblPrEx>
        <w:trPr>
          <w:trHeight w:val="147"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14</w:t>
            </w:r>
          </w:p>
        </w:tc>
        <w:tc>
          <w:tcPr>
            <w:tcW w:w="10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广东</w:t>
            </w:r>
          </w:p>
        </w:tc>
        <w:tc>
          <w:tcPr>
            <w:tcW w:w="1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邓启伟</w:t>
            </w:r>
          </w:p>
          <w:p>
            <w:pPr>
              <w:pStyle w:val="2"/>
              <w:ind w:left="0" w:leftChars="0" w:firstLine="0" w:firstLineChars="0"/>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季冰楠</w:t>
            </w:r>
          </w:p>
          <w:p>
            <w:pPr>
              <w:pStyle w:val="2"/>
              <w:ind w:left="0" w:leftChars="0" w:firstLine="0" w:firstLineChars="0"/>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sz w:val="24"/>
                <w:szCs w:val="24"/>
              </w:rPr>
              <w:t>周留洋</w:t>
            </w:r>
          </w:p>
        </w:tc>
        <w:tc>
          <w:tcPr>
            <w:tcW w:w="1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13991911640</w:t>
            </w:r>
          </w:p>
          <w:p>
            <w:pPr>
              <w:pStyle w:val="2"/>
              <w:ind w:left="0" w:leftChars="0" w:firstLine="0" w:firstLineChars="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18009200826</w:t>
            </w:r>
          </w:p>
          <w:p>
            <w:pPr>
              <w:pStyle w:val="2"/>
              <w:ind w:left="0" w:leftChars="0" w:firstLine="0" w:firstLineChars="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18628594521</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30</w:t>
            </w:r>
          </w:p>
        </w:tc>
        <w:tc>
          <w:tcPr>
            <w:tcW w:w="11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宁夏</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腊腾辉</w:t>
            </w:r>
          </w:p>
        </w:tc>
        <w:tc>
          <w:tcPr>
            <w:tcW w:w="17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13679166561</w:t>
            </w:r>
          </w:p>
        </w:tc>
      </w:tr>
      <w:tr>
        <w:tblPrEx>
          <w:shd w:val="clear" w:color="auto" w:fill="auto"/>
          <w:tblCellMar>
            <w:top w:w="0" w:type="dxa"/>
            <w:left w:w="0" w:type="dxa"/>
            <w:bottom w:w="0" w:type="dxa"/>
            <w:right w:w="0" w:type="dxa"/>
          </w:tblCellMar>
        </w:tblPrEx>
        <w:trPr>
          <w:trHeight w:val="9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15</w:t>
            </w:r>
          </w:p>
        </w:tc>
        <w:tc>
          <w:tcPr>
            <w:tcW w:w="10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海南</w:t>
            </w:r>
          </w:p>
        </w:tc>
        <w:tc>
          <w:tcPr>
            <w:tcW w:w="1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kern w:val="0"/>
                <w:sz w:val="24"/>
                <w:szCs w:val="24"/>
                <w:highlight w:val="none"/>
              </w:rPr>
              <w:t>杜渭</w:t>
            </w:r>
          </w:p>
        </w:tc>
        <w:tc>
          <w:tcPr>
            <w:tcW w:w="1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13367495115</w:t>
            </w:r>
          </w:p>
        </w:tc>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31</w:t>
            </w:r>
          </w:p>
        </w:tc>
        <w:tc>
          <w:tcPr>
            <w:tcW w:w="119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新疆（含兵团）</w:t>
            </w:r>
          </w:p>
        </w:tc>
        <w:tc>
          <w:tcPr>
            <w:tcW w:w="121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邝子文</w:t>
            </w:r>
          </w:p>
        </w:tc>
        <w:tc>
          <w:tcPr>
            <w:tcW w:w="179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18629412140</w:t>
            </w:r>
          </w:p>
        </w:tc>
      </w:tr>
      <w:tr>
        <w:tblPrEx>
          <w:shd w:val="clear" w:color="auto" w:fill="auto"/>
          <w:tblCellMar>
            <w:top w:w="0" w:type="dxa"/>
            <w:left w:w="0" w:type="dxa"/>
            <w:bottom w:w="0" w:type="dxa"/>
            <w:right w:w="0" w:type="dxa"/>
          </w:tblCellMar>
        </w:tblPrEx>
        <w:trPr>
          <w:trHeight w:val="9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16</w:t>
            </w:r>
          </w:p>
        </w:tc>
        <w:tc>
          <w:tcPr>
            <w:tcW w:w="10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福建</w:t>
            </w:r>
          </w:p>
        </w:tc>
        <w:tc>
          <w:tcPr>
            <w:tcW w:w="1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邓启伟</w:t>
            </w:r>
          </w:p>
        </w:tc>
        <w:tc>
          <w:tcPr>
            <w:tcW w:w="1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13991911640</w:t>
            </w:r>
          </w:p>
        </w:tc>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p>
        </w:tc>
        <w:tc>
          <w:tcPr>
            <w:tcW w:w="119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p>
        </w:tc>
        <w:tc>
          <w:tcPr>
            <w:tcW w:w="121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p>
        </w:tc>
        <w:tc>
          <w:tcPr>
            <w:tcW w:w="179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p>
        </w:tc>
      </w:tr>
      <w:tr>
        <w:tblPrEx>
          <w:shd w:val="clear" w:color="auto" w:fill="auto"/>
          <w:tblCellMar>
            <w:top w:w="0" w:type="dxa"/>
            <w:left w:w="0" w:type="dxa"/>
            <w:bottom w:w="0" w:type="dxa"/>
            <w:right w:w="0" w:type="dxa"/>
          </w:tblCellMar>
        </w:tblPrEx>
        <w:trPr>
          <w:trHeight w:val="90" w:hRule="atLeast"/>
        </w:trPr>
        <w:tc>
          <w:tcPr>
            <w:tcW w:w="9655" w:type="dxa"/>
            <w:gridSpan w:val="8"/>
            <w:tcBorders>
              <w:top w:val="single" w:color="000000" w:sz="4" w:space="0"/>
              <w:left w:val="single" w:color="000000" w:sz="4" w:space="0"/>
              <w:bottom w:val="nil"/>
              <w:right w:val="single" w:color="000000" w:sz="4" w:space="0"/>
            </w:tcBorders>
            <w:shd w:val="clear" w:color="auto" w:fill="auto"/>
            <w:noWrap/>
            <w:tcMar>
              <w:top w:w="15" w:type="dxa"/>
              <w:left w:w="15" w:type="dxa"/>
              <w:right w:w="15" w:type="dxa"/>
            </w:tcMar>
            <w:vAlign w:val="top"/>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
                <w:bCs/>
                <w:sz w:val="24"/>
                <w:szCs w:val="24"/>
                <w:lang w:val="en-US" w:eastAsia="zh-CN"/>
              </w:rPr>
              <w:t>博导股份1+X项目管理办公室联系人</w:t>
            </w:r>
          </w:p>
        </w:tc>
      </w:tr>
      <w:tr>
        <w:tblPrEx>
          <w:shd w:val="clear" w:color="auto" w:fill="auto"/>
          <w:tblCellMar>
            <w:top w:w="0" w:type="dxa"/>
            <w:left w:w="0" w:type="dxa"/>
            <w:bottom w:w="0" w:type="dxa"/>
            <w:right w:w="0" w:type="dxa"/>
          </w:tblCellMar>
        </w:tblPrEx>
        <w:trPr>
          <w:trHeight w:val="1717" w:hRule="atLeast"/>
        </w:trPr>
        <w:tc>
          <w:tcPr>
            <w:tcW w:w="9655" w:type="dxa"/>
            <w:gridSpan w:val="8"/>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华南区（广东、广西、海南、福建、湖南、湖北）：                苏亚楠 15109294615</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华东区（上海、江苏、安徽、浙江、江西）：                      王敏娜 13121210961</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华北区（北京、天津、河北、山东、黑龙江、吉林、辽宁、内蒙古）：王鹤璇 13936352355</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西北区（陕西、甘肃、青海、宁夏、新疆（含兵团）、河南、山西）：郭豪楠 13572505637</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西南区（四川、重庆、云南、西藏、贵州）：                      陈梦娜 18182670513</w:t>
            </w:r>
          </w:p>
        </w:tc>
      </w:tr>
    </w:tbl>
    <w:p>
      <w:pPr>
        <w:rPr>
          <w:rFonts w:hint="default" w:ascii="仿宋_GB2312" w:hAnsi="仿宋_GB2312" w:eastAsia="仿宋_GB2312" w:cs="仿宋_GB2312"/>
          <w:b w:val="0"/>
          <w:bCs w:val="0"/>
          <w:i w:val="0"/>
          <w:caps w:val="0"/>
          <w:color w:val="auto"/>
          <w:spacing w:val="0"/>
          <w:sz w:val="21"/>
          <w:szCs w:val="21"/>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1"/>
          <w:szCs w:val="21"/>
          <w:highlight w:val="none"/>
          <w:u w:val="none"/>
          <w:shd w:val="clear" w:fill="FFFFFF"/>
          <w:lang w:val="en-US" w:eastAsia="zh-CN"/>
        </w:rPr>
        <w:t>说明：1+X师资培训、教学资源、考试组织、证书核发、协议签订及考核费用对接等试点工作请联系1+X项目办公室区域管家。1+X延伸出校企合作项目建设请联系全国各省区域负责人。</w:t>
      </w:r>
    </w:p>
    <w:p>
      <w:pPr>
        <w:pStyle w:val="2"/>
        <w:rPr>
          <w:rFonts w:hint="eastAsia"/>
          <w:lang w:val="en-US" w:eastAsia="zh-CN"/>
        </w:rPr>
      </w:pPr>
    </w:p>
    <w:p>
      <w:pPr>
        <w:rPr>
          <w:rFonts w:hint="eastAsia"/>
          <w:lang w:val="en-US" w:eastAsia="zh-CN"/>
        </w:rPr>
      </w:pPr>
    </w:p>
    <w:sdt>
      <w:sdtPr>
        <w:rPr>
          <w:rFonts w:hint="eastAsia" w:ascii="黑体" w:hAnsi="黑体" w:eastAsia="黑体" w:cs="黑体"/>
          <w:b/>
          <w:bCs/>
          <w:kern w:val="2"/>
          <w:sz w:val="36"/>
          <w:szCs w:val="36"/>
          <w:lang w:val="en-US" w:eastAsia="zh-CN" w:bidi="ar-SA"/>
        </w:rPr>
        <w:id w:val="147453976"/>
        <w15:color w:val="DBDBDB"/>
        <w:docPartObj>
          <w:docPartGallery w:val="Table of Contents"/>
          <w:docPartUnique/>
        </w:docPartObj>
      </w:sdtPr>
      <w:sdtEndPr>
        <w:rPr>
          <w:rFonts w:hint="eastAsia" w:ascii="仿宋_GB2312" w:hAnsi="仿宋_GB2312" w:eastAsia="仿宋_GB2312" w:cs="仿宋_GB2312"/>
          <w:b/>
          <w:bCs/>
          <w:kern w:val="2"/>
          <w:sz w:val="21"/>
          <w:szCs w:val="30"/>
          <w:lang w:val="en-US" w:eastAsia="zh-CN" w:bidi="ar-SA"/>
        </w:rPr>
      </w:sdtEndPr>
      <w:sdtContent>
        <w:p>
          <w:pPr>
            <w:spacing w:before="0" w:beforeLines="0" w:after="0" w:afterLines="0" w:line="240" w:lineRule="auto"/>
            <w:ind w:left="0" w:leftChars="0" w:right="0" w:rightChars="0" w:firstLine="0" w:firstLineChars="0"/>
            <w:jc w:val="center"/>
            <w:rPr>
              <w:rFonts w:hint="eastAsia" w:ascii="黑体" w:hAnsi="黑体" w:eastAsia="黑体" w:cs="黑体"/>
              <w:b/>
              <w:bCs/>
              <w:sz w:val="36"/>
              <w:szCs w:val="36"/>
            </w:rPr>
          </w:pPr>
          <w:r>
            <w:rPr>
              <w:rFonts w:hint="eastAsia" w:ascii="黑体" w:hAnsi="黑体" w:eastAsia="黑体" w:cs="黑体"/>
              <w:b/>
              <w:bCs/>
              <w:sz w:val="36"/>
              <w:szCs w:val="36"/>
            </w:rPr>
            <w:t>目</w:t>
          </w:r>
          <w:r>
            <w:rPr>
              <w:rFonts w:hint="eastAsia" w:ascii="黑体" w:hAnsi="黑体" w:eastAsia="黑体" w:cs="黑体"/>
              <w:b/>
              <w:bCs/>
              <w:sz w:val="36"/>
              <w:szCs w:val="36"/>
              <w:lang w:val="en-US" w:eastAsia="zh-CN"/>
            </w:rPr>
            <w:t xml:space="preserve"> </w:t>
          </w:r>
          <w:r>
            <w:rPr>
              <w:rFonts w:hint="eastAsia" w:ascii="黑体" w:hAnsi="黑体" w:eastAsia="黑体" w:cs="黑体"/>
              <w:b/>
              <w:bCs/>
              <w:sz w:val="36"/>
              <w:szCs w:val="36"/>
            </w:rPr>
            <w:t>录</w:t>
          </w:r>
        </w:p>
        <w:p>
          <w:pPr>
            <w:pStyle w:val="2"/>
          </w:pPr>
        </w:p>
        <w:p>
          <w:pPr>
            <w:pStyle w:val="8"/>
            <w:tabs>
              <w:tab w:val="right" w:leader="dot" w:pos="9746"/>
            </w:tabs>
            <w:rPr>
              <w:sz w:val="30"/>
              <w:szCs w:val="30"/>
            </w:rPr>
          </w:pPr>
          <w:r>
            <w:rPr>
              <w:rFonts w:hint="eastAsia" w:ascii="仿宋_GB2312" w:hAnsi="仿宋_GB2312" w:eastAsia="仿宋_GB2312" w:cs="仿宋_GB2312"/>
              <w:sz w:val="30"/>
              <w:szCs w:val="30"/>
              <w:lang w:val="en-US" w:eastAsia="zh-CN"/>
            </w:rPr>
            <w:fldChar w:fldCharType="begin"/>
          </w:r>
          <w:r>
            <w:rPr>
              <w:rFonts w:hint="eastAsia" w:ascii="仿宋_GB2312" w:hAnsi="仿宋_GB2312" w:eastAsia="仿宋_GB2312" w:cs="仿宋_GB2312"/>
              <w:sz w:val="30"/>
              <w:szCs w:val="30"/>
              <w:lang w:val="en-US" w:eastAsia="zh-CN"/>
            </w:rPr>
            <w:instrText xml:space="preserve">TOC \o "1-2" \h \u </w:instrText>
          </w:r>
          <w:r>
            <w:rPr>
              <w:rFonts w:hint="eastAsia" w:ascii="仿宋_GB2312" w:hAnsi="仿宋_GB2312" w:eastAsia="仿宋_GB2312" w:cs="仿宋_GB2312"/>
              <w:sz w:val="30"/>
              <w:szCs w:val="30"/>
              <w:lang w:val="en-US" w:eastAsia="zh-CN"/>
            </w:rPr>
            <w:fldChar w:fldCharType="separate"/>
          </w:r>
          <w:r>
            <w:rPr>
              <w:rFonts w:hint="eastAsia" w:ascii="仿宋_GB2312" w:hAnsi="仿宋_GB2312" w:eastAsia="仿宋_GB2312" w:cs="仿宋_GB2312"/>
              <w:sz w:val="30"/>
              <w:szCs w:val="30"/>
              <w:lang w:val="en-US" w:eastAsia="zh-CN"/>
            </w:rPr>
            <w:fldChar w:fldCharType="begin"/>
          </w:r>
          <w:r>
            <w:rPr>
              <w:rFonts w:hint="eastAsia" w:ascii="仿宋_GB2312" w:hAnsi="仿宋_GB2312" w:eastAsia="仿宋_GB2312" w:cs="仿宋_GB2312"/>
              <w:sz w:val="30"/>
              <w:szCs w:val="30"/>
              <w:lang w:val="en-US" w:eastAsia="zh-CN"/>
            </w:rPr>
            <w:instrText xml:space="preserve"> HYPERLINK \l _Toc30158 </w:instrText>
          </w:r>
          <w:r>
            <w:rPr>
              <w:rFonts w:hint="eastAsia" w:ascii="仿宋_GB2312" w:hAnsi="仿宋_GB2312" w:eastAsia="仿宋_GB2312" w:cs="仿宋_GB2312"/>
              <w:sz w:val="30"/>
              <w:szCs w:val="30"/>
              <w:lang w:val="en-US" w:eastAsia="zh-CN"/>
            </w:rPr>
            <w:fldChar w:fldCharType="separate"/>
          </w:r>
          <w:r>
            <w:rPr>
              <w:rFonts w:hint="eastAsia" w:ascii="黑体" w:hAnsi="黑体" w:eastAsia="黑体" w:cs="黑体"/>
              <w:bCs/>
              <w:i w:val="0"/>
              <w:caps w:val="0"/>
              <w:spacing w:val="0"/>
              <w:sz w:val="30"/>
              <w:szCs w:val="30"/>
              <w:highlight w:val="none"/>
              <w:shd w:val="clear" w:fill="FFFFFF"/>
              <w:lang w:val="en-US" w:eastAsia="zh-CN"/>
            </w:rPr>
            <w:t>一、证书介绍</w:t>
          </w:r>
          <w:r>
            <w:rPr>
              <w:sz w:val="30"/>
              <w:szCs w:val="30"/>
            </w:rPr>
            <w:tab/>
          </w:r>
          <w:r>
            <w:rPr>
              <w:sz w:val="30"/>
              <w:szCs w:val="30"/>
            </w:rPr>
            <w:fldChar w:fldCharType="begin"/>
          </w:r>
          <w:r>
            <w:rPr>
              <w:sz w:val="30"/>
              <w:szCs w:val="30"/>
            </w:rPr>
            <w:instrText xml:space="preserve"> PAGEREF _Toc30158 </w:instrText>
          </w:r>
          <w:r>
            <w:rPr>
              <w:sz w:val="30"/>
              <w:szCs w:val="30"/>
            </w:rPr>
            <w:fldChar w:fldCharType="separate"/>
          </w:r>
          <w:r>
            <w:rPr>
              <w:sz w:val="30"/>
              <w:szCs w:val="30"/>
            </w:rPr>
            <w:t>1</w:t>
          </w:r>
          <w:r>
            <w:rPr>
              <w:sz w:val="30"/>
              <w:szCs w:val="30"/>
            </w:rPr>
            <w:fldChar w:fldCharType="end"/>
          </w:r>
          <w:r>
            <w:rPr>
              <w:rFonts w:hint="eastAsia" w:ascii="仿宋_GB2312" w:hAnsi="仿宋_GB2312" w:eastAsia="仿宋_GB2312" w:cs="仿宋_GB2312"/>
              <w:sz w:val="30"/>
              <w:szCs w:val="30"/>
              <w:lang w:val="en-US" w:eastAsia="zh-CN"/>
            </w:rPr>
            <w:fldChar w:fldCharType="end"/>
          </w:r>
        </w:p>
        <w:p>
          <w:pPr>
            <w:pStyle w:val="9"/>
            <w:tabs>
              <w:tab w:val="right" w:leader="dot" w:pos="9746"/>
            </w:tabs>
            <w:rPr>
              <w:sz w:val="30"/>
              <w:szCs w:val="30"/>
            </w:rPr>
          </w:pPr>
          <w:r>
            <w:rPr>
              <w:rFonts w:hint="eastAsia" w:ascii="仿宋_GB2312" w:hAnsi="仿宋_GB2312" w:eastAsia="仿宋_GB2312" w:cs="仿宋_GB2312"/>
              <w:sz w:val="30"/>
              <w:szCs w:val="30"/>
              <w:lang w:val="en-US" w:eastAsia="zh-CN"/>
            </w:rPr>
            <w:fldChar w:fldCharType="begin"/>
          </w:r>
          <w:r>
            <w:rPr>
              <w:rFonts w:hint="eastAsia" w:ascii="仿宋_GB2312" w:hAnsi="仿宋_GB2312" w:eastAsia="仿宋_GB2312" w:cs="仿宋_GB2312"/>
              <w:sz w:val="30"/>
              <w:szCs w:val="30"/>
              <w:lang w:val="en-US" w:eastAsia="zh-CN"/>
            </w:rPr>
            <w:instrText xml:space="preserve"> HYPERLINK \l _Toc11322 </w:instrText>
          </w:r>
          <w:r>
            <w:rPr>
              <w:rFonts w:hint="eastAsia" w:ascii="仿宋_GB2312" w:hAnsi="仿宋_GB2312" w:eastAsia="仿宋_GB2312" w:cs="仿宋_GB2312"/>
              <w:sz w:val="30"/>
              <w:szCs w:val="30"/>
              <w:lang w:val="en-US" w:eastAsia="zh-CN"/>
            </w:rPr>
            <w:fldChar w:fldCharType="separate"/>
          </w:r>
          <w:r>
            <w:rPr>
              <w:rFonts w:hint="eastAsia" w:ascii="仿宋_GB2312" w:hAnsi="仿宋_GB2312" w:eastAsia="仿宋_GB2312" w:cs="仿宋_GB2312"/>
              <w:bCs/>
              <w:i w:val="0"/>
              <w:caps w:val="0"/>
              <w:spacing w:val="0"/>
              <w:sz w:val="30"/>
              <w:szCs w:val="30"/>
              <w:highlight w:val="none"/>
              <w:shd w:val="clear" w:fill="FFFFFF"/>
              <w:lang w:val="en-US" w:eastAsia="zh-CN"/>
            </w:rPr>
            <w:t>（一）培训评价组织</w:t>
          </w:r>
          <w:r>
            <w:rPr>
              <w:sz w:val="30"/>
              <w:szCs w:val="30"/>
            </w:rPr>
            <w:tab/>
          </w:r>
          <w:r>
            <w:rPr>
              <w:sz w:val="30"/>
              <w:szCs w:val="30"/>
            </w:rPr>
            <w:fldChar w:fldCharType="begin"/>
          </w:r>
          <w:r>
            <w:rPr>
              <w:sz w:val="30"/>
              <w:szCs w:val="30"/>
            </w:rPr>
            <w:instrText xml:space="preserve"> PAGEREF _Toc11322 </w:instrText>
          </w:r>
          <w:r>
            <w:rPr>
              <w:sz w:val="30"/>
              <w:szCs w:val="30"/>
            </w:rPr>
            <w:fldChar w:fldCharType="separate"/>
          </w:r>
          <w:r>
            <w:rPr>
              <w:sz w:val="30"/>
              <w:szCs w:val="30"/>
            </w:rPr>
            <w:t>1</w:t>
          </w:r>
          <w:r>
            <w:rPr>
              <w:sz w:val="30"/>
              <w:szCs w:val="30"/>
            </w:rPr>
            <w:fldChar w:fldCharType="end"/>
          </w:r>
          <w:r>
            <w:rPr>
              <w:rFonts w:hint="eastAsia" w:ascii="仿宋_GB2312" w:hAnsi="仿宋_GB2312" w:eastAsia="仿宋_GB2312" w:cs="仿宋_GB2312"/>
              <w:sz w:val="30"/>
              <w:szCs w:val="30"/>
              <w:lang w:val="en-US" w:eastAsia="zh-CN"/>
            </w:rPr>
            <w:fldChar w:fldCharType="end"/>
          </w:r>
        </w:p>
        <w:p>
          <w:pPr>
            <w:pStyle w:val="9"/>
            <w:tabs>
              <w:tab w:val="right" w:leader="dot" w:pos="9746"/>
            </w:tabs>
            <w:rPr>
              <w:sz w:val="30"/>
              <w:szCs w:val="30"/>
            </w:rPr>
          </w:pPr>
          <w:r>
            <w:rPr>
              <w:rFonts w:hint="eastAsia" w:ascii="仿宋_GB2312" w:hAnsi="仿宋_GB2312" w:eastAsia="仿宋_GB2312" w:cs="仿宋_GB2312"/>
              <w:sz w:val="30"/>
              <w:szCs w:val="30"/>
              <w:lang w:val="en-US" w:eastAsia="zh-CN"/>
            </w:rPr>
            <w:fldChar w:fldCharType="begin"/>
          </w:r>
          <w:r>
            <w:rPr>
              <w:rFonts w:hint="eastAsia" w:ascii="仿宋_GB2312" w:hAnsi="仿宋_GB2312" w:eastAsia="仿宋_GB2312" w:cs="仿宋_GB2312"/>
              <w:sz w:val="30"/>
              <w:szCs w:val="30"/>
              <w:lang w:val="en-US" w:eastAsia="zh-CN"/>
            </w:rPr>
            <w:instrText xml:space="preserve"> HYPERLINK \l _Toc8273 </w:instrText>
          </w:r>
          <w:r>
            <w:rPr>
              <w:rFonts w:hint="eastAsia" w:ascii="仿宋_GB2312" w:hAnsi="仿宋_GB2312" w:eastAsia="仿宋_GB2312" w:cs="仿宋_GB2312"/>
              <w:sz w:val="30"/>
              <w:szCs w:val="30"/>
              <w:lang w:val="en-US" w:eastAsia="zh-CN"/>
            </w:rPr>
            <w:fldChar w:fldCharType="separate"/>
          </w:r>
          <w:r>
            <w:rPr>
              <w:rFonts w:hint="eastAsia" w:ascii="仿宋_GB2312" w:hAnsi="仿宋_GB2312" w:eastAsia="仿宋_GB2312" w:cs="仿宋_GB2312"/>
              <w:bCs/>
              <w:i w:val="0"/>
              <w:caps w:val="0"/>
              <w:spacing w:val="0"/>
              <w:sz w:val="30"/>
              <w:szCs w:val="30"/>
              <w:highlight w:val="none"/>
              <w:shd w:val="clear" w:fill="FFFFFF"/>
              <w:lang w:val="en-US" w:eastAsia="zh-CN"/>
            </w:rPr>
            <w:t>（二）证书背景及内涵</w:t>
          </w:r>
          <w:r>
            <w:rPr>
              <w:sz w:val="30"/>
              <w:szCs w:val="30"/>
            </w:rPr>
            <w:tab/>
          </w:r>
          <w:r>
            <w:rPr>
              <w:sz w:val="30"/>
              <w:szCs w:val="30"/>
            </w:rPr>
            <w:fldChar w:fldCharType="begin"/>
          </w:r>
          <w:r>
            <w:rPr>
              <w:sz w:val="30"/>
              <w:szCs w:val="30"/>
            </w:rPr>
            <w:instrText xml:space="preserve"> PAGEREF _Toc8273 </w:instrText>
          </w:r>
          <w:r>
            <w:rPr>
              <w:sz w:val="30"/>
              <w:szCs w:val="30"/>
            </w:rPr>
            <w:fldChar w:fldCharType="separate"/>
          </w:r>
          <w:r>
            <w:rPr>
              <w:sz w:val="30"/>
              <w:szCs w:val="30"/>
            </w:rPr>
            <w:t>2</w:t>
          </w:r>
          <w:r>
            <w:rPr>
              <w:sz w:val="30"/>
              <w:szCs w:val="30"/>
            </w:rPr>
            <w:fldChar w:fldCharType="end"/>
          </w:r>
          <w:r>
            <w:rPr>
              <w:rFonts w:hint="eastAsia" w:ascii="仿宋_GB2312" w:hAnsi="仿宋_GB2312" w:eastAsia="仿宋_GB2312" w:cs="仿宋_GB2312"/>
              <w:sz w:val="30"/>
              <w:szCs w:val="30"/>
              <w:lang w:val="en-US" w:eastAsia="zh-CN"/>
            </w:rPr>
            <w:fldChar w:fldCharType="end"/>
          </w:r>
        </w:p>
        <w:p>
          <w:pPr>
            <w:pStyle w:val="9"/>
            <w:tabs>
              <w:tab w:val="right" w:leader="dot" w:pos="9746"/>
            </w:tabs>
            <w:rPr>
              <w:sz w:val="30"/>
              <w:szCs w:val="30"/>
            </w:rPr>
          </w:pPr>
          <w:r>
            <w:rPr>
              <w:rFonts w:hint="eastAsia" w:ascii="仿宋_GB2312" w:hAnsi="仿宋_GB2312" w:eastAsia="仿宋_GB2312" w:cs="仿宋_GB2312"/>
              <w:sz w:val="30"/>
              <w:szCs w:val="30"/>
              <w:lang w:val="en-US" w:eastAsia="zh-CN"/>
            </w:rPr>
            <w:fldChar w:fldCharType="begin"/>
          </w:r>
          <w:r>
            <w:rPr>
              <w:rFonts w:hint="eastAsia" w:ascii="仿宋_GB2312" w:hAnsi="仿宋_GB2312" w:eastAsia="仿宋_GB2312" w:cs="仿宋_GB2312"/>
              <w:sz w:val="30"/>
              <w:szCs w:val="30"/>
              <w:lang w:val="en-US" w:eastAsia="zh-CN"/>
            </w:rPr>
            <w:instrText xml:space="preserve"> HYPERLINK \l _Toc11433 </w:instrText>
          </w:r>
          <w:r>
            <w:rPr>
              <w:rFonts w:hint="eastAsia" w:ascii="仿宋_GB2312" w:hAnsi="仿宋_GB2312" w:eastAsia="仿宋_GB2312" w:cs="仿宋_GB2312"/>
              <w:sz w:val="30"/>
              <w:szCs w:val="30"/>
              <w:lang w:val="en-US" w:eastAsia="zh-CN"/>
            </w:rPr>
            <w:fldChar w:fldCharType="separate"/>
          </w:r>
          <w:r>
            <w:rPr>
              <w:rFonts w:hint="eastAsia" w:ascii="仿宋_GB2312" w:hAnsi="仿宋_GB2312" w:eastAsia="仿宋_GB2312" w:cs="仿宋_GB2312"/>
              <w:bCs/>
              <w:i w:val="0"/>
              <w:caps w:val="0"/>
              <w:spacing w:val="0"/>
              <w:sz w:val="30"/>
              <w:szCs w:val="30"/>
              <w:highlight w:val="none"/>
              <w:shd w:val="clear" w:fill="FFFFFF"/>
              <w:lang w:val="en-US" w:eastAsia="zh-CN"/>
            </w:rPr>
            <w:t>（三）证书样张</w:t>
          </w:r>
          <w:r>
            <w:rPr>
              <w:sz w:val="30"/>
              <w:szCs w:val="30"/>
            </w:rPr>
            <w:tab/>
          </w:r>
          <w:r>
            <w:rPr>
              <w:sz w:val="30"/>
              <w:szCs w:val="30"/>
            </w:rPr>
            <w:fldChar w:fldCharType="begin"/>
          </w:r>
          <w:r>
            <w:rPr>
              <w:sz w:val="30"/>
              <w:szCs w:val="30"/>
            </w:rPr>
            <w:instrText xml:space="preserve"> PAGEREF _Toc11433 </w:instrText>
          </w:r>
          <w:r>
            <w:rPr>
              <w:sz w:val="30"/>
              <w:szCs w:val="30"/>
            </w:rPr>
            <w:fldChar w:fldCharType="separate"/>
          </w:r>
          <w:r>
            <w:rPr>
              <w:sz w:val="30"/>
              <w:szCs w:val="30"/>
            </w:rPr>
            <w:t>2</w:t>
          </w:r>
          <w:r>
            <w:rPr>
              <w:sz w:val="30"/>
              <w:szCs w:val="30"/>
            </w:rPr>
            <w:fldChar w:fldCharType="end"/>
          </w:r>
          <w:r>
            <w:rPr>
              <w:rFonts w:hint="eastAsia" w:ascii="仿宋_GB2312" w:hAnsi="仿宋_GB2312" w:eastAsia="仿宋_GB2312" w:cs="仿宋_GB2312"/>
              <w:sz w:val="30"/>
              <w:szCs w:val="30"/>
              <w:lang w:val="en-US" w:eastAsia="zh-CN"/>
            </w:rPr>
            <w:fldChar w:fldCharType="end"/>
          </w:r>
        </w:p>
        <w:p>
          <w:pPr>
            <w:pStyle w:val="8"/>
            <w:tabs>
              <w:tab w:val="right" w:leader="dot" w:pos="9746"/>
            </w:tabs>
            <w:rPr>
              <w:sz w:val="30"/>
              <w:szCs w:val="30"/>
            </w:rPr>
          </w:pPr>
          <w:r>
            <w:rPr>
              <w:rFonts w:hint="eastAsia" w:ascii="仿宋_GB2312" w:hAnsi="仿宋_GB2312" w:eastAsia="仿宋_GB2312" w:cs="仿宋_GB2312"/>
              <w:sz w:val="30"/>
              <w:szCs w:val="30"/>
              <w:lang w:val="en-US" w:eastAsia="zh-CN"/>
            </w:rPr>
            <w:fldChar w:fldCharType="begin"/>
          </w:r>
          <w:r>
            <w:rPr>
              <w:rFonts w:hint="eastAsia" w:ascii="仿宋_GB2312" w:hAnsi="仿宋_GB2312" w:eastAsia="仿宋_GB2312" w:cs="仿宋_GB2312"/>
              <w:sz w:val="30"/>
              <w:szCs w:val="30"/>
              <w:lang w:val="en-US" w:eastAsia="zh-CN"/>
            </w:rPr>
            <w:instrText xml:space="preserve"> HYPERLINK \l _Toc443 </w:instrText>
          </w:r>
          <w:r>
            <w:rPr>
              <w:rFonts w:hint="eastAsia" w:ascii="仿宋_GB2312" w:hAnsi="仿宋_GB2312" w:eastAsia="仿宋_GB2312" w:cs="仿宋_GB2312"/>
              <w:sz w:val="30"/>
              <w:szCs w:val="30"/>
              <w:lang w:val="en-US" w:eastAsia="zh-CN"/>
            </w:rPr>
            <w:fldChar w:fldCharType="separate"/>
          </w:r>
          <w:r>
            <w:rPr>
              <w:rFonts w:hint="eastAsia" w:ascii="黑体" w:hAnsi="黑体" w:eastAsia="黑体" w:cs="黑体"/>
              <w:bCs/>
              <w:i w:val="0"/>
              <w:caps w:val="0"/>
              <w:spacing w:val="0"/>
              <w:sz w:val="30"/>
              <w:szCs w:val="30"/>
              <w:highlight w:val="none"/>
              <w:shd w:val="clear" w:fill="FFFFFF"/>
              <w:lang w:val="en-US" w:eastAsia="zh-CN"/>
            </w:rPr>
            <w:t>二、证书标准解读</w:t>
          </w:r>
          <w:r>
            <w:rPr>
              <w:sz w:val="30"/>
              <w:szCs w:val="30"/>
            </w:rPr>
            <w:tab/>
          </w:r>
          <w:r>
            <w:rPr>
              <w:sz w:val="30"/>
              <w:szCs w:val="30"/>
            </w:rPr>
            <w:fldChar w:fldCharType="begin"/>
          </w:r>
          <w:r>
            <w:rPr>
              <w:sz w:val="30"/>
              <w:szCs w:val="30"/>
            </w:rPr>
            <w:instrText xml:space="preserve"> PAGEREF _Toc443 </w:instrText>
          </w:r>
          <w:r>
            <w:rPr>
              <w:sz w:val="30"/>
              <w:szCs w:val="30"/>
            </w:rPr>
            <w:fldChar w:fldCharType="separate"/>
          </w:r>
          <w:r>
            <w:rPr>
              <w:sz w:val="30"/>
              <w:szCs w:val="30"/>
            </w:rPr>
            <w:t>3</w:t>
          </w:r>
          <w:r>
            <w:rPr>
              <w:sz w:val="30"/>
              <w:szCs w:val="30"/>
            </w:rPr>
            <w:fldChar w:fldCharType="end"/>
          </w:r>
          <w:r>
            <w:rPr>
              <w:rFonts w:hint="eastAsia" w:ascii="仿宋_GB2312" w:hAnsi="仿宋_GB2312" w:eastAsia="仿宋_GB2312" w:cs="仿宋_GB2312"/>
              <w:sz w:val="30"/>
              <w:szCs w:val="30"/>
              <w:lang w:val="en-US" w:eastAsia="zh-CN"/>
            </w:rPr>
            <w:fldChar w:fldCharType="end"/>
          </w:r>
        </w:p>
        <w:p>
          <w:pPr>
            <w:pStyle w:val="9"/>
            <w:tabs>
              <w:tab w:val="right" w:leader="dot" w:pos="9746"/>
            </w:tabs>
            <w:rPr>
              <w:sz w:val="30"/>
              <w:szCs w:val="30"/>
            </w:rPr>
          </w:pPr>
          <w:r>
            <w:rPr>
              <w:rFonts w:hint="eastAsia" w:ascii="仿宋_GB2312" w:hAnsi="仿宋_GB2312" w:eastAsia="仿宋_GB2312" w:cs="仿宋_GB2312"/>
              <w:sz w:val="30"/>
              <w:szCs w:val="30"/>
              <w:lang w:val="en-US" w:eastAsia="zh-CN"/>
            </w:rPr>
            <w:fldChar w:fldCharType="begin"/>
          </w:r>
          <w:r>
            <w:rPr>
              <w:rFonts w:hint="eastAsia" w:ascii="仿宋_GB2312" w:hAnsi="仿宋_GB2312" w:eastAsia="仿宋_GB2312" w:cs="仿宋_GB2312"/>
              <w:sz w:val="30"/>
              <w:szCs w:val="30"/>
              <w:lang w:val="en-US" w:eastAsia="zh-CN"/>
            </w:rPr>
            <w:instrText xml:space="preserve"> HYPERLINK \l _Toc14435 </w:instrText>
          </w:r>
          <w:r>
            <w:rPr>
              <w:rFonts w:hint="eastAsia" w:ascii="仿宋_GB2312" w:hAnsi="仿宋_GB2312" w:eastAsia="仿宋_GB2312" w:cs="仿宋_GB2312"/>
              <w:sz w:val="30"/>
              <w:szCs w:val="30"/>
              <w:lang w:val="en-US" w:eastAsia="zh-CN"/>
            </w:rPr>
            <w:fldChar w:fldCharType="separate"/>
          </w:r>
          <w:r>
            <w:rPr>
              <w:rFonts w:hint="eastAsia" w:ascii="仿宋_GB2312" w:hAnsi="仿宋_GB2312" w:eastAsia="仿宋_GB2312" w:cs="仿宋_GB2312"/>
              <w:bCs/>
              <w:i w:val="0"/>
              <w:caps w:val="0"/>
              <w:spacing w:val="0"/>
              <w:sz w:val="30"/>
              <w:szCs w:val="30"/>
              <w:highlight w:val="none"/>
              <w:shd w:val="clear" w:fill="FFFFFF"/>
              <w:lang w:val="en-US" w:eastAsia="zh-CN"/>
            </w:rPr>
            <w:t>（一）证书标准</w:t>
          </w:r>
          <w:r>
            <w:rPr>
              <w:sz w:val="30"/>
              <w:szCs w:val="30"/>
            </w:rPr>
            <w:tab/>
          </w:r>
          <w:r>
            <w:rPr>
              <w:sz w:val="30"/>
              <w:szCs w:val="30"/>
            </w:rPr>
            <w:fldChar w:fldCharType="begin"/>
          </w:r>
          <w:r>
            <w:rPr>
              <w:sz w:val="30"/>
              <w:szCs w:val="30"/>
            </w:rPr>
            <w:instrText xml:space="preserve"> PAGEREF _Toc14435 </w:instrText>
          </w:r>
          <w:r>
            <w:rPr>
              <w:sz w:val="30"/>
              <w:szCs w:val="30"/>
            </w:rPr>
            <w:fldChar w:fldCharType="separate"/>
          </w:r>
          <w:r>
            <w:rPr>
              <w:sz w:val="30"/>
              <w:szCs w:val="30"/>
            </w:rPr>
            <w:t>3</w:t>
          </w:r>
          <w:r>
            <w:rPr>
              <w:sz w:val="30"/>
              <w:szCs w:val="30"/>
            </w:rPr>
            <w:fldChar w:fldCharType="end"/>
          </w:r>
          <w:r>
            <w:rPr>
              <w:rFonts w:hint="eastAsia" w:ascii="仿宋_GB2312" w:hAnsi="仿宋_GB2312" w:eastAsia="仿宋_GB2312" w:cs="仿宋_GB2312"/>
              <w:sz w:val="30"/>
              <w:szCs w:val="30"/>
              <w:lang w:val="en-US" w:eastAsia="zh-CN"/>
            </w:rPr>
            <w:fldChar w:fldCharType="end"/>
          </w:r>
        </w:p>
        <w:p>
          <w:pPr>
            <w:pStyle w:val="9"/>
            <w:tabs>
              <w:tab w:val="right" w:leader="dot" w:pos="9746"/>
            </w:tabs>
            <w:rPr>
              <w:sz w:val="30"/>
              <w:szCs w:val="30"/>
            </w:rPr>
          </w:pPr>
          <w:r>
            <w:rPr>
              <w:rFonts w:hint="eastAsia" w:ascii="仿宋_GB2312" w:hAnsi="仿宋_GB2312" w:eastAsia="仿宋_GB2312" w:cs="仿宋_GB2312"/>
              <w:sz w:val="30"/>
              <w:szCs w:val="30"/>
              <w:lang w:val="en-US" w:eastAsia="zh-CN"/>
            </w:rPr>
            <w:fldChar w:fldCharType="begin"/>
          </w:r>
          <w:r>
            <w:rPr>
              <w:rFonts w:hint="eastAsia" w:ascii="仿宋_GB2312" w:hAnsi="仿宋_GB2312" w:eastAsia="仿宋_GB2312" w:cs="仿宋_GB2312"/>
              <w:sz w:val="30"/>
              <w:szCs w:val="30"/>
              <w:lang w:val="en-US" w:eastAsia="zh-CN"/>
            </w:rPr>
            <w:instrText xml:space="preserve"> HYPERLINK \l _Toc17986 </w:instrText>
          </w:r>
          <w:r>
            <w:rPr>
              <w:rFonts w:hint="eastAsia" w:ascii="仿宋_GB2312" w:hAnsi="仿宋_GB2312" w:eastAsia="仿宋_GB2312" w:cs="仿宋_GB2312"/>
              <w:sz w:val="30"/>
              <w:szCs w:val="30"/>
              <w:lang w:val="en-US" w:eastAsia="zh-CN"/>
            </w:rPr>
            <w:fldChar w:fldCharType="separate"/>
          </w:r>
          <w:r>
            <w:rPr>
              <w:rFonts w:hint="eastAsia" w:ascii="仿宋_GB2312" w:hAnsi="仿宋_GB2312" w:eastAsia="仿宋_GB2312" w:cs="仿宋_GB2312"/>
              <w:bCs/>
              <w:i w:val="0"/>
              <w:caps w:val="0"/>
              <w:spacing w:val="0"/>
              <w:sz w:val="30"/>
              <w:szCs w:val="30"/>
              <w:highlight w:val="none"/>
              <w:shd w:val="clear" w:fill="FFFFFF"/>
              <w:lang w:val="en-US" w:eastAsia="zh-CN"/>
            </w:rPr>
            <w:t>（二）面向专业</w:t>
          </w:r>
          <w:r>
            <w:rPr>
              <w:sz w:val="30"/>
              <w:szCs w:val="30"/>
            </w:rPr>
            <w:tab/>
          </w:r>
          <w:r>
            <w:rPr>
              <w:sz w:val="30"/>
              <w:szCs w:val="30"/>
            </w:rPr>
            <w:fldChar w:fldCharType="begin"/>
          </w:r>
          <w:r>
            <w:rPr>
              <w:sz w:val="30"/>
              <w:szCs w:val="30"/>
            </w:rPr>
            <w:instrText xml:space="preserve"> PAGEREF _Toc17986 </w:instrText>
          </w:r>
          <w:r>
            <w:rPr>
              <w:sz w:val="30"/>
              <w:szCs w:val="30"/>
            </w:rPr>
            <w:fldChar w:fldCharType="separate"/>
          </w:r>
          <w:r>
            <w:rPr>
              <w:sz w:val="30"/>
              <w:szCs w:val="30"/>
            </w:rPr>
            <w:t>4</w:t>
          </w:r>
          <w:r>
            <w:rPr>
              <w:sz w:val="30"/>
              <w:szCs w:val="30"/>
            </w:rPr>
            <w:fldChar w:fldCharType="end"/>
          </w:r>
          <w:r>
            <w:rPr>
              <w:rFonts w:hint="eastAsia" w:ascii="仿宋_GB2312" w:hAnsi="仿宋_GB2312" w:eastAsia="仿宋_GB2312" w:cs="仿宋_GB2312"/>
              <w:sz w:val="30"/>
              <w:szCs w:val="30"/>
              <w:lang w:val="en-US" w:eastAsia="zh-CN"/>
            </w:rPr>
            <w:fldChar w:fldCharType="end"/>
          </w:r>
        </w:p>
        <w:p>
          <w:pPr>
            <w:pStyle w:val="9"/>
            <w:tabs>
              <w:tab w:val="right" w:leader="dot" w:pos="9746"/>
            </w:tabs>
            <w:rPr>
              <w:sz w:val="30"/>
              <w:szCs w:val="30"/>
            </w:rPr>
          </w:pPr>
          <w:r>
            <w:rPr>
              <w:rFonts w:hint="eastAsia" w:ascii="仿宋_GB2312" w:hAnsi="仿宋_GB2312" w:eastAsia="仿宋_GB2312" w:cs="仿宋_GB2312"/>
              <w:sz w:val="30"/>
              <w:szCs w:val="30"/>
              <w:lang w:val="en-US" w:eastAsia="zh-CN"/>
            </w:rPr>
            <w:fldChar w:fldCharType="begin"/>
          </w:r>
          <w:r>
            <w:rPr>
              <w:rFonts w:hint="eastAsia" w:ascii="仿宋_GB2312" w:hAnsi="仿宋_GB2312" w:eastAsia="仿宋_GB2312" w:cs="仿宋_GB2312"/>
              <w:sz w:val="30"/>
              <w:szCs w:val="30"/>
              <w:lang w:val="en-US" w:eastAsia="zh-CN"/>
            </w:rPr>
            <w:instrText xml:space="preserve"> HYPERLINK \l _Toc19666 </w:instrText>
          </w:r>
          <w:r>
            <w:rPr>
              <w:rFonts w:hint="eastAsia" w:ascii="仿宋_GB2312" w:hAnsi="仿宋_GB2312" w:eastAsia="仿宋_GB2312" w:cs="仿宋_GB2312"/>
              <w:sz w:val="30"/>
              <w:szCs w:val="30"/>
              <w:lang w:val="en-US" w:eastAsia="zh-CN"/>
            </w:rPr>
            <w:fldChar w:fldCharType="separate"/>
          </w:r>
          <w:r>
            <w:rPr>
              <w:rFonts w:hint="eastAsia" w:ascii="仿宋_GB2312" w:hAnsi="仿宋_GB2312" w:eastAsia="仿宋_GB2312" w:cs="仿宋_GB2312"/>
              <w:bCs/>
              <w:i w:val="0"/>
              <w:caps w:val="0"/>
              <w:spacing w:val="0"/>
              <w:sz w:val="30"/>
              <w:szCs w:val="30"/>
              <w:highlight w:val="none"/>
              <w:shd w:val="clear" w:fill="FFFFFF"/>
              <w:lang w:val="en-US" w:eastAsia="zh-CN"/>
            </w:rPr>
            <w:t>（三）就业面向</w:t>
          </w:r>
          <w:r>
            <w:rPr>
              <w:sz w:val="30"/>
              <w:szCs w:val="30"/>
            </w:rPr>
            <w:tab/>
          </w:r>
          <w:r>
            <w:rPr>
              <w:sz w:val="30"/>
              <w:szCs w:val="30"/>
            </w:rPr>
            <w:fldChar w:fldCharType="begin"/>
          </w:r>
          <w:r>
            <w:rPr>
              <w:sz w:val="30"/>
              <w:szCs w:val="30"/>
            </w:rPr>
            <w:instrText xml:space="preserve"> PAGEREF _Toc19666 </w:instrText>
          </w:r>
          <w:r>
            <w:rPr>
              <w:sz w:val="30"/>
              <w:szCs w:val="30"/>
            </w:rPr>
            <w:fldChar w:fldCharType="separate"/>
          </w:r>
          <w:r>
            <w:rPr>
              <w:sz w:val="30"/>
              <w:szCs w:val="30"/>
            </w:rPr>
            <w:t>5</w:t>
          </w:r>
          <w:r>
            <w:rPr>
              <w:sz w:val="30"/>
              <w:szCs w:val="30"/>
            </w:rPr>
            <w:fldChar w:fldCharType="end"/>
          </w:r>
          <w:r>
            <w:rPr>
              <w:rFonts w:hint="eastAsia" w:ascii="仿宋_GB2312" w:hAnsi="仿宋_GB2312" w:eastAsia="仿宋_GB2312" w:cs="仿宋_GB2312"/>
              <w:sz w:val="30"/>
              <w:szCs w:val="30"/>
              <w:lang w:val="en-US" w:eastAsia="zh-CN"/>
            </w:rPr>
            <w:fldChar w:fldCharType="end"/>
          </w:r>
        </w:p>
        <w:p>
          <w:pPr>
            <w:pStyle w:val="8"/>
            <w:tabs>
              <w:tab w:val="right" w:leader="dot" w:pos="9746"/>
            </w:tabs>
            <w:rPr>
              <w:sz w:val="30"/>
              <w:szCs w:val="30"/>
            </w:rPr>
          </w:pPr>
          <w:r>
            <w:rPr>
              <w:rFonts w:hint="eastAsia" w:ascii="仿宋_GB2312" w:hAnsi="仿宋_GB2312" w:eastAsia="仿宋_GB2312" w:cs="仿宋_GB2312"/>
              <w:sz w:val="30"/>
              <w:szCs w:val="30"/>
              <w:lang w:val="en-US" w:eastAsia="zh-CN"/>
            </w:rPr>
            <w:fldChar w:fldCharType="begin"/>
          </w:r>
          <w:r>
            <w:rPr>
              <w:rFonts w:hint="eastAsia" w:ascii="仿宋_GB2312" w:hAnsi="仿宋_GB2312" w:eastAsia="仿宋_GB2312" w:cs="仿宋_GB2312"/>
              <w:sz w:val="30"/>
              <w:szCs w:val="30"/>
              <w:lang w:val="en-US" w:eastAsia="zh-CN"/>
            </w:rPr>
            <w:instrText xml:space="preserve"> HYPERLINK \l _Toc6023 </w:instrText>
          </w:r>
          <w:r>
            <w:rPr>
              <w:rFonts w:hint="eastAsia" w:ascii="仿宋_GB2312" w:hAnsi="仿宋_GB2312" w:eastAsia="仿宋_GB2312" w:cs="仿宋_GB2312"/>
              <w:sz w:val="30"/>
              <w:szCs w:val="30"/>
              <w:lang w:val="en-US" w:eastAsia="zh-CN"/>
            </w:rPr>
            <w:fldChar w:fldCharType="separate"/>
          </w:r>
          <w:r>
            <w:rPr>
              <w:rFonts w:hint="eastAsia" w:ascii="黑体" w:hAnsi="黑体" w:eastAsia="黑体" w:cs="黑体"/>
              <w:bCs/>
              <w:i w:val="0"/>
              <w:caps w:val="0"/>
              <w:spacing w:val="0"/>
              <w:sz w:val="30"/>
              <w:szCs w:val="30"/>
              <w:highlight w:val="none"/>
              <w:shd w:val="clear" w:fill="FFFFFF"/>
              <w:lang w:val="en-US" w:eastAsia="zh-CN"/>
            </w:rPr>
            <w:t>三、试点院校申报指南</w:t>
          </w:r>
          <w:r>
            <w:rPr>
              <w:sz w:val="30"/>
              <w:szCs w:val="30"/>
            </w:rPr>
            <w:tab/>
          </w:r>
          <w:r>
            <w:rPr>
              <w:sz w:val="30"/>
              <w:szCs w:val="30"/>
            </w:rPr>
            <w:fldChar w:fldCharType="begin"/>
          </w:r>
          <w:r>
            <w:rPr>
              <w:sz w:val="30"/>
              <w:szCs w:val="30"/>
            </w:rPr>
            <w:instrText xml:space="preserve"> PAGEREF _Toc6023 </w:instrText>
          </w:r>
          <w:r>
            <w:rPr>
              <w:sz w:val="30"/>
              <w:szCs w:val="30"/>
            </w:rPr>
            <w:fldChar w:fldCharType="separate"/>
          </w:r>
          <w:r>
            <w:rPr>
              <w:sz w:val="30"/>
              <w:szCs w:val="30"/>
            </w:rPr>
            <w:t>5</w:t>
          </w:r>
          <w:r>
            <w:rPr>
              <w:sz w:val="30"/>
              <w:szCs w:val="30"/>
            </w:rPr>
            <w:fldChar w:fldCharType="end"/>
          </w:r>
          <w:r>
            <w:rPr>
              <w:rFonts w:hint="eastAsia" w:ascii="仿宋_GB2312" w:hAnsi="仿宋_GB2312" w:eastAsia="仿宋_GB2312" w:cs="仿宋_GB2312"/>
              <w:sz w:val="30"/>
              <w:szCs w:val="30"/>
              <w:lang w:val="en-US" w:eastAsia="zh-CN"/>
            </w:rPr>
            <w:fldChar w:fldCharType="end"/>
          </w:r>
        </w:p>
        <w:p>
          <w:pPr>
            <w:pStyle w:val="9"/>
            <w:tabs>
              <w:tab w:val="right" w:leader="dot" w:pos="9746"/>
            </w:tabs>
            <w:rPr>
              <w:sz w:val="30"/>
              <w:szCs w:val="30"/>
            </w:rPr>
          </w:pPr>
          <w:r>
            <w:rPr>
              <w:rFonts w:hint="eastAsia" w:ascii="仿宋_GB2312" w:hAnsi="仿宋_GB2312" w:eastAsia="仿宋_GB2312" w:cs="仿宋_GB2312"/>
              <w:sz w:val="30"/>
              <w:szCs w:val="30"/>
              <w:lang w:val="en-US" w:eastAsia="zh-CN"/>
            </w:rPr>
            <w:fldChar w:fldCharType="begin"/>
          </w:r>
          <w:r>
            <w:rPr>
              <w:rFonts w:hint="eastAsia" w:ascii="仿宋_GB2312" w:hAnsi="仿宋_GB2312" w:eastAsia="仿宋_GB2312" w:cs="仿宋_GB2312"/>
              <w:sz w:val="30"/>
              <w:szCs w:val="30"/>
              <w:lang w:val="en-US" w:eastAsia="zh-CN"/>
            </w:rPr>
            <w:instrText xml:space="preserve"> HYPERLINK \l _Toc3950 </w:instrText>
          </w:r>
          <w:r>
            <w:rPr>
              <w:rFonts w:hint="eastAsia" w:ascii="仿宋_GB2312" w:hAnsi="仿宋_GB2312" w:eastAsia="仿宋_GB2312" w:cs="仿宋_GB2312"/>
              <w:sz w:val="30"/>
              <w:szCs w:val="30"/>
              <w:lang w:val="en-US" w:eastAsia="zh-CN"/>
            </w:rPr>
            <w:fldChar w:fldCharType="separate"/>
          </w:r>
          <w:r>
            <w:rPr>
              <w:rFonts w:hint="eastAsia" w:ascii="仿宋_GB2312" w:hAnsi="仿宋_GB2312" w:eastAsia="仿宋_GB2312" w:cs="仿宋_GB2312"/>
              <w:bCs/>
              <w:i w:val="0"/>
              <w:caps w:val="0"/>
              <w:spacing w:val="0"/>
              <w:sz w:val="30"/>
              <w:szCs w:val="30"/>
              <w:highlight w:val="none"/>
              <w:shd w:val="clear" w:fill="FFFFFF"/>
              <w:lang w:val="en-US" w:eastAsia="zh-CN"/>
            </w:rPr>
            <w:t>（一）试点院校申报</w:t>
          </w:r>
          <w:r>
            <w:rPr>
              <w:sz w:val="30"/>
              <w:szCs w:val="30"/>
            </w:rPr>
            <w:tab/>
          </w:r>
          <w:r>
            <w:rPr>
              <w:sz w:val="30"/>
              <w:szCs w:val="30"/>
            </w:rPr>
            <w:fldChar w:fldCharType="begin"/>
          </w:r>
          <w:r>
            <w:rPr>
              <w:sz w:val="30"/>
              <w:szCs w:val="30"/>
            </w:rPr>
            <w:instrText xml:space="preserve"> PAGEREF _Toc3950 </w:instrText>
          </w:r>
          <w:r>
            <w:rPr>
              <w:sz w:val="30"/>
              <w:szCs w:val="30"/>
            </w:rPr>
            <w:fldChar w:fldCharType="separate"/>
          </w:r>
          <w:r>
            <w:rPr>
              <w:sz w:val="30"/>
              <w:szCs w:val="30"/>
            </w:rPr>
            <w:t>5</w:t>
          </w:r>
          <w:r>
            <w:rPr>
              <w:sz w:val="30"/>
              <w:szCs w:val="30"/>
            </w:rPr>
            <w:fldChar w:fldCharType="end"/>
          </w:r>
          <w:r>
            <w:rPr>
              <w:rFonts w:hint="eastAsia" w:ascii="仿宋_GB2312" w:hAnsi="仿宋_GB2312" w:eastAsia="仿宋_GB2312" w:cs="仿宋_GB2312"/>
              <w:sz w:val="30"/>
              <w:szCs w:val="30"/>
              <w:lang w:val="en-US" w:eastAsia="zh-CN"/>
            </w:rPr>
            <w:fldChar w:fldCharType="end"/>
          </w:r>
        </w:p>
        <w:p>
          <w:pPr>
            <w:pStyle w:val="9"/>
            <w:tabs>
              <w:tab w:val="right" w:leader="dot" w:pos="9746"/>
            </w:tabs>
            <w:rPr>
              <w:sz w:val="30"/>
              <w:szCs w:val="30"/>
            </w:rPr>
          </w:pPr>
          <w:r>
            <w:rPr>
              <w:rFonts w:hint="eastAsia" w:ascii="仿宋_GB2312" w:hAnsi="仿宋_GB2312" w:eastAsia="仿宋_GB2312" w:cs="仿宋_GB2312"/>
              <w:sz w:val="30"/>
              <w:szCs w:val="30"/>
              <w:lang w:val="en-US" w:eastAsia="zh-CN"/>
            </w:rPr>
            <w:fldChar w:fldCharType="begin"/>
          </w:r>
          <w:r>
            <w:rPr>
              <w:rFonts w:hint="eastAsia" w:ascii="仿宋_GB2312" w:hAnsi="仿宋_GB2312" w:eastAsia="仿宋_GB2312" w:cs="仿宋_GB2312"/>
              <w:sz w:val="30"/>
              <w:szCs w:val="30"/>
              <w:lang w:val="en-US" w:eastAsia="zh-CN"/>
            </w:rPr>
            <w:instrText xml:space="preserve"> HYPERLINK \l _Toc1556 </w:instrText>
          </w:r>
          <w:r>
            <w:rPr>
              <w:rFonts w:hint="eastAsia" w:ascii="仿宋_GB2312" w:hAnsi="仿宋_GB2312" w:eastAsia="仿宋_GB2312" w:cs="仿宋_GB2312"/>
              <w:sz w:val="30"/>
              <w:szCs w:val="30"/>
              <w:lang w:val="en-US" w:eastAsia="zh-CN"/>
            </w:rPr>
            <w:fldChar w:fldCharType="separate"/>
          </w:r>
          <w:r>
            <w:rPr>
              <w:rFonts w:hint="eastAsia" w:ascii="仿宋_GB2312" w:hAnsi="仿宋_GB2312" w:eastAsia="仿宋_GB2312" w:cs="仿宋_GB2312"/>
              <w:bCs/>
              <w:i w:val="0"/>
              <w:caps w:val="0"/>
              <w:spacing w:val="0"/>
              <w:sz w:val="30"/>
              <w:szCs w:val="30"/>
              <w:highlight w:val="none"/>
              <w:shd w:val="clear" w:fill="FFFFFF"/>
              <w:lang w:val="en-US" w:eastAsia="zh-CN"/>
            </w:rPr>
            <w:t>（二）考核站点申报</w:t>
          </w:r>
          <w:r>
            <w:rPr>
              <w:sz w:val="30"/>
              <w:szCs w:val="30"/>
            </w:rPr>
            <w:tab/>
          </w:r>
          <w:r>
            <w:rPr>
              <w:sz w:val="30"/>
              <w:szCs w:val="30"/>
            </w:rPr>
            <w:fldChar w:fldCharType="begin"/>
          </w:r>
          <w:r>
            <w:rPr>
              <w:sz w:val="30"/>
              <w:szCs w:val="30"/>
            </w:rPr>
            <w:instrText xml:space="preserve"> PAGEREF _Toc1556 </w:instrText>
          </w:r>
          <w:r>
            <w:rPr>
              <w:sz w:val="30"/>
              <w:szCs w:val="30"/>
            </w:rPr>
            <w:fldChar w:fldCharType="separate"/>
          </w:r>
          <w:r>
            <w:rPr>
              <w:sz w:val="30"/>
              <w:szCs w:val="30"/>
            </w:rPr>
            <w:t>11</w:t>
          </w:r>
          <w:r>
            <w:rPr>
              <w:sz w:val="30"/>
              <w:szCs w:val="30"/>
            </w:rPr>
            <w:fldChar w:fldCharType="end"/>
          </w:r>
          <w:r>
            <w:rPr>
              <w:rFonts w:hint="eastAsia" w:ascii="仿宋_GB2312" w:hAnsi="仿宋_GB2312" w:eastAsia="仿宋_GB2312" w:cs="仿宋_GB2312"/>
              <w:sz w:val="30"/>
              <w:szCs w:val="30"/>
              <w:lang w:val="en-US" w:eastAsia="zh-CN"/>
            </w:rPr>
            <w:fldChar w:fldCharType="end"/>
          </w:r>
        </w:p>
        <w:p>
          <w:pPr>
            <w:pStyle w:val="8"/>
            <w:tabs>
              <w:tab w:val="right" w:leader="dot" w:pos="9746"/>
            </w:tabs>
            <w:rPr>
              <w:sz w:val="30"/>
              <w:szCs w:val="30"/>
            </w:rPr>
          </w:pPr>
          <w:r>
            <w:rPr>
              <w:rFonts w:hint="eastAsia" w:ascii="仿宋_GB2312" w:hAnsi="仿宋_GB2312" w:eastAsia="仿宋_GB2312" w:cs="仿宋_GB2312"/>
              <w:sz w:val="30"/>
              <w:szCs w:val="30"/>
              <w:lang w:val="en-US" w:eastAsia="zh-CN"/>
            </w:rPr>
            <w:fldChar w:fldCharType="begin"/>
          </w:r>
          <w:r>
            <w:rPr>
              <w:rFonts w:hint="eastAsia" w:ascii="仿宋_GB2312" w:hAnsi="仿宋_GB2312" w:eastAsia="仿宋_GB2312" w:cs="仿宋_GB2312"/>
              <w:sz w:val="30"/>
              <w:szCs w:val="30"/>
              <w:lang w:val="en-US" w:eastAsia="zh-CN"/>
            </w:rPr>
            <w:instrText xml:space="preserve"> HYPERLINK \l _Toc5056 </w:instrText>
          </w:r>
          <w:r>
            <w:rPr>
              <w:rFonts w:hint="eastAsia" w:ascii="仿宋_GB2312" w:hAnsi="仿宋_GB2312" w:eastAsia="仿宋_GB2312" w:cs="仿宋_GB2312"/>
              <w:sz w:val="30"/>
              <w:szCs w:val="30"/>
              <w:lang w:val="en-US" w:eastAsia="zh-CN"/>
            </w:rPr>
            <w:fldChar w:fldCharType="separate"/>
          </w:r>
          <w:r>
            <w:rPr>
              <w:rFonts w:hint="eastAsia" w:ascii="黑体" w:hAnsi="黑体" w:eastAsia="黑体" w:cs="黑体"/>
              <w:bCs/>
              <w:i w:val="0"/>
              <w:caps w:val="0"/>
              <w:spacing w:val="0"/>
              <w:sz w:val="30"/>
              <w:szCs w:val="30"/>
              <w:highlight w:val="none"/>
              <w:shd w:val="clear" w:fill="FFFFFF"/>
              <w:lang w:val="en-US" w:eastAsia="zh-CN"/>
            </w:rPr>
            <w:t>四、试点院校工作实施方案</w:t>
          </w:r>
          <w:r>
            <w:rPr>
              <w:sz w:val="30"/>
              <w:szCs w:val="30"/>
            </w:rPr>
            <w:tab/>
          </w:r>
          <w:r>
            <w:rPr>
              <w:sz w:val="30"/>
              <w:szCs w:val="30"/>
            </w:rPr>
            <w:fldChar w:fldCharType="begin"/>
          </w:r>
          <w:r>
            <w:rPr>
              <w:sz w:val="30"/>
              <w:szCs w:val="30"/>
            </w:rPr>
            <w:instrText xml:space="preserve"> PAGEREF _Toc5056 </w:instrText>
          </w:r>
          <w:r>
            <w:rPr>
              <w:sz w:val="30"/>
              <w:szCs w:val="30"/>
            </w:rPr>
            <w:fldChar w:fldCharType="separate"/>
          </w:r>
          <w:r>
            <w:rPr>
              <w:sz w:val="30"/>
              <w:szCs w:val="30"/>
            </w:rPr>
            <w:t>14</w:t>
          </w:r>
          <w:r>
            <w:rPr>
              <w:sz w:val="30"/>
              <w:szCs w:val="30"/>
            </w:rPr>
            <w:fldChar w:fldCharType="end"/>
          </w:r>
          <w:r>
            <w:rPr>
              <w:rFonts w:hint="eastAsia" w:ascii="仿宋_GB2312" w:hAnsi="仿宋_GB2312" w:eastAsia="仿宋_GB2312" w:cs="仿宋_GB2312"/>
              <w:sz w:val="30"/>
              <w:szCs w:val="30"/>
              <w:lang w:val="en-US" w:eastAsia="zh-CN"/>
            </w:rPr>
            <w:fldChar w:fldCharType="end"/>
          </w:r>
        </w:p>
        <w:p>
          <w:pPr>
            <w:pStyle w:val="9"/>
            <w:tabs>
              <w:tab w:val="right" w:leader="dot" w:pos="9746"/>
            </w:tabs>
            <w:rPr>
              <w:sz w:val="30"/>
              <w:szCs w:val="30"/>
            </w:rPr>
          </w:pPr>
          <w:r>
            <w:rPr>
              <w:rFonts w:hint="eastAsia" w:ascii="仿宋_GB2312" w:hAnsi="仿宋_GB2312" w:eastAsia="仿宋_GB2312" w:cs="仿宋_GB2312"/>
              <w:sz w:val="30"/>
              <w:szCs w:val="30"/>
              <w:lang w:val="en-US" w:eastAsia="zh-CN"/>
            </w:rPr>
            <w:fldChar w:fldCharType="begin"/>
          </w:r>
          <w:r>
            <w:rPr>
              <w:rFonts w:hint="eastAsia" w:ascii="仿宋_GB2312" w:hAnsi="仿宋_GB2312" w:eastAsia="仿宋_GB2312" w:cs="仿宋_GB2312"/>
              <w:sz w:val="30"/>
              <w:szCs w:val="30"/>
              <w:lang w:val="en-US" w:eastAsia="zh-CN"/>
            </w:rPr>
            <w:instrText xml:space="preserve"> HYPERLINK \l _Toc12243 </w:instrText>
          </w:r>
          <w:r>
            <w:rPr>
              <w:rFonts w:hint="eastAsia" w:ascii="仿宋_GB2312" w:hAnsi="仿宋_GB2312" w:eastAsia="仿宋_GB2312" w:cs="仿宋_GB2312"/>
              <w:sz w:val="30"/>
              <w:szCs w:val="30"/>
              <w:lang w:val="en-US" w:eastAsia="zh-CN"/>
            </w:rPr>
            <w:fldChar w:fldCharType="separate"/>
          </w:r>
          <w:r>
            <w:rPr>
              <w:rFonts w:hint="eastAsia" w:ascii="仿宋_GB2312" w:hAnsi="仿宋_GB2312" w:eastAsia="仿宋_GB2312" w:cs="仿宋_GB2312"/>
              <w:bCs/>
              <w:i w:val="0"/>
              <w:caps w:val="0"/>
              <w:spacing w:val="0"/>
              <w:sz w:val="30"/>
              <w:szCs w:val="30"/>
              <w:highlight w:val="none"/>
              <w:shd w:val="clear" w:fill="FFFFFF"/>
              <w:lang w:val="en-US" w:eastAsia="zh-CN"/>
            </w:rPr>
            <w:t>（一）试点工作目标</w:t>
          </w:r>
          <w:r>
            <w:rPr>
              <w:sz w:val="30"/>
              <w:szCs w:val="30"/>
            </w:rPr>
            <w:tab/>
          </w:r>
          <w:r>
            <w:rPr>
              <w:sz w:val="30"/>
              <w:szCs w:val="30"/>
            </w:rPr>
            <w:fldChar w:fldCharType="begin"/>
          </w:r>
          <w:r>
            <w:rPr>
              <w:sz w:val="30"/>
              <w:szCs w:val="30"/>
            </w:rPr>
            <w:instrText xml:space="preserve"> PAGEREF _Toc12243 </w:instrText>
          </w:r>
          <w:r>
            <w:rPr>
              <w:sz w:val="30"/>
              <w:szCs w:val="30"/>
            </w:rPr>
            <w:fldChar w:fldCharType="separate"/>
          </w:r>
          <w:r>
            <w:rPr>
              <w:sz w:val="30"/>
              <w:szCs w:val="30"/>
            </w:rPr>
            <w:t>14</w:t>
          </w:r>
          <w:r>
            <w:rPr>
              <w:sz w:val="30"/>
              <w:szCs w:val="30"/>
            </w:rPr>
            <w:fldChar w:fldCharType="end"/>
          </w:r>
          <w:r>
            <w:rPr>
              <w:rFonts w:hint="eastAsia" w:ascii="仿宋_GB2312" w:hAnsi="仿宋_GB2312" w:eastAsia="仿宋_GB2312" w:cs="仿宋_GB2312"/>
              <w:sz w:val="30"/>
              <w:szCs w:val="30"/>
              <w:lang w:val="en-US" w:eastAsia="zh-CN"/>
            </w:rPr>
            <w:fldChar w:fldCharType="end"/>
          </w:r>
        </w:p>
        <w:p>
          <w:pPr>
            <w:pStyle w:val="9"/>
            <w:tabs>
              <w:tab w:val="right" w:leader="dot" w:pos="9746"/>
            </w:tabs>
            <w:rPr>
              <w:sz w:val="30"/>
              <w:szCs w:val="30"/>
            </w:rPr>
          </w:pPr>
          <w:r>
            <w:rPr>
              <w:rFonts w:hint="eastAsia" w:ascii="仿宋_GB2312" w:hAnsi="仿宋_GB2312" w:eastAsia="仿宋_GB2312" w:cs="仿宋_GB2312"/>
              <w:sz w:val="30"/>
              <w:szCs w:val="30"/>
              <w:lang w:val="en-US" w:eastAsia="zh-CN"/>
            </w:rPr>
            <w:fldChar w:fldCharType="begin"/>
          </w:r>
          <w:r>
            <w:rPr>
              <w:rFonts w:hint="eastAsia" w:ascii="仿宋_GB2312" w:hAnsi="仿宋_GB2312" w:eastAsia="仿宋_GB2312" w:cs="仿宋_GB2312"/>
              <w:sz w:val="30"/>
              <w:szCs w:val="30"/>
              <w:lang w:val="en-US" w:eastAsia="zh-CN"/>
            </w:rPr>
            <w:instrText xml:space="preserve"> HYPERLINK \l _Toc32389 </w:instrText>
          </w:r>
          <w:r>
            <w:rPr>
              <w:rFonts w:hint="eastAsia" w:ascii="仿宋_GB2312" w:hAnsi="仿宋_GB2312" w:eastAsia="仿宋_GB2312" w:cs="仿宋_GB2312"/>
              <w:sz w:val="30"/>
              <w:szCs w:val="30"/>
              <w:lang w:val="en-US" w:eastAsia="zh-CN"/>
            </w:rPr>
            <w:fldChar w:fldCharType="separate"/>
          </w:r>
          <w:r>
            <w:rPr>
              <w:rFonts w:hint="eastAsia" w:ascii="仿宋_GB2312" w:hAnsi="仿宋_GB2312" w:eastAsia="仿宋_GB2312" w:cs="仿宋_GB2312"/>
              <w:bCs/>
              <w:i w:val="0"/>
              <w:caps w:val="0"/>
              <w:spacing w:val="0"/>
              <w:sz w:val="30"/>
              <w:szCs w:val="30"/>
              <w:highlight w:val="none"/>
              <w:shd w:val="clear" w:fill="FFFFFF"/>
              <w:lang w:val="en-US" w:eastAsia="zh-CN"/>
            </w:rPr>
            <w:t>（二）试点工作基础</w:t>
          </w:r>
          <w:r>
            <w:rPr>
              <w:sz w:val="30"/>
              <w:szCs w:val="30"/>
            </w:rPr>
            <w:tab/>
          </w:r>
          <w:r>
            <w:rPr>
              <w:sz w:val="30"/>
              <w:szCs w:val="30"/>
            </w:rPr>
            <w:fldChar w:fldCharType="begin"/>
          </w:r>
          <w:r>
            <w:rPr>
              <w:sz w:val="30"/>
              <w:szCs w:val="30"/>
            </w:rPr>
            <w:instrText xml:space="preserve"> PAGEREF _Toc32389 </w:instrText>
          </w:r>
          <w:r>
            <w:rPr>
              <w:sz w:val="30"/>
              <w:szCs w:val="30"/>
            </w:rPr>
            <w:fldChar w:fldCharType="separate"/>
          </w:r>
          <w:r>
            <w:rPr>
              <w:sz w:val="30"/>
              <w:szCs w:val="30"/>
            </w:rPr>
            <w:t>15</w:t>
          </w:r>
          <w:r>
            <w:rPr>
              <w:sz w:val="30"/>
              <w:szCs w:val="30"/>
            </w:rPr>
            <w:fldChar w:fldCharType="end"/>
          </w:r>
          <w:r>
            <w:rPr>
              <w:rFonts w:hint="eastAsia" w:ascii="仿宋_GB2312" w:hAnsi="仿宋_GB2312" w:eastAsia="仿宋_GB2312" w:cs="仿宋_GB2312"/>
              <w:sz w:val="30"/>
              <w:szCs w:val="30"/>
              <w:lang w:val="en-US" w:eastAsia="zh-CN"/>
            </w:rPr>
            <w:fldChar w:fldCharType="end"/>
          </w:r>
        </w:p>
        <w:p>
          <w:pPr>
            <w:pStyle w:val="9"/>
            <w:tabs>
              <w:tab w:val="right" w:leader="dot" w:pos="9746"/>
            </w:tabs>
            <w:rPr>
              <w:sz w:val="30"/>
              <w:szCs w:val="30"/>
            </w:rPr>
          </w:pPr>
          <w:r>
            <w:rPr>
              <w:rFonts w:hint="eastAsia" w:ascii="仿宋_GB2312" w:hAnsi="仿宋_GB2312" w:eastAsia="仿宋_GB2312" w:cs="仿宋_GB2312"/>
              <w:sz w:val="30"/>
              <w:szCs w:val="30"/>
              <w:lang w:val="en-US" w:eastAsia="zh-CN"/>
            </w:rPr>
            <w:fldChar w:fldCharType="begin"/>
          </w:r>
          <w:r>
            <w:rPr>
              <w:rFonts w:hint="eastAsia" w:ascii="仿宋_GB2312" w:hAnsi="仿宋_GB2312" w:eastAsia="仿宋_GB2312" w:cs="仿宋_GB2312"/>
              <w:sz w:val="30"/>
              <w:szCs w:val="30"/>
              <w:lang w:val="en-US" w:eastAsia="zh-CN"/>
            </w:rPr>
            <w:instrText xml:space="preserve"> HYPERLINK \l _Toc4892 </w:instrText>
          </w:r>
          <w:r>
            <w:rPr>
              <w:rFonts w:hint="eastAsia" w:ascii="仿宋_GB2312" w:hAnsi="仿宋_GB2312" w:eastAsia="仿宋_GB2312" w:cs="仿宋_GB2312"/>
              <w:sz w:val="30"/>
              <w:szCs w:val="30"/>
              <w:lang w:val="en-US" w:eastAsia="zh-CN"/>
            </w:rPr>
            <w:fldChar w:fldCharType="separate"/>
          </w:r>
          <w:r>
            <w:rPr>
              <w:rFonts w:hint="eastAsia" w:ascii="仿宋_GB2312" w:hAnsi="仿宋_GB2312" w:eastAsia="仿宋_GB2312" w:cs="仿宋_GB2312"/>
              <w:bCs/>
              <w:i w:val="0"/>
              <w:caps w:val="0"/>
              <w:spacing w:val="0"/>
              <w:sz w:val="30"/>
              <w:szCs w:val="30"/>
              <w:highlight w:val="none"/>
              <w:shd w:val="clear" w:fill="FFFFFF"/>
              <w:lang w:val="en-US" w:eastAsia="zh-CN"/>
            </w:rPr>
            <w:t>（三）试点主要任务</w:t>
          </w:r>
          <w:r>
            <w:rPr>
              <w:sz w:val="30"/>
              <w:szCs w:val="30"/>
            </w:rPr>
            <w:tab/>
          </w:r>
          <w:r>
            <w:rPr>
              <w:sz w:val="30"/>
              <w:szCs w:val="30"/>
            </w:rPr>
            <w:fldChar w:fldCharType="begin"/>
          </w:r>
          <w:r>
            <w:rPr>
              <w:sz w:val="30"/>
              <w:szCs w:val="30"/>
            </w:rPr>
            <w:instrText xml:space="preserve"> PAGEREF _Toc4892 </w:instrText>
          </w:r>
          <w:r>
            <w:rPr>
              <w:sz w:val="30"/>
              <w:szCs w:val="30"/>
            </w:rPr>
            <w:fldChar w:fldCharType="separate"/>
          </w:r>
          <w:r>
            <w:rPr>
              <w:sz w:val="30"/>
              <w:szCs w:val="30"/>
            </w:rPr>
            <w:t>17</w:t>
          </w:r>
          <w:r>
            <w:rPr>
              <w:sz w:val="30"/>
              <w:szCs w:val="30"/>
            </w:rPr>
            <w:fldChar w:fldCharType="end"/>
          </w:r>
          <w:r>
            <w:rPr>
              <w:rFonts w:hint="eastAsia" w:ascii="仿宋_GB2312" w:hAnsi="仿宋_GB2312" w:eastAsia="仿宋_GB2312" w:cs="仿宋_GB2312"/>
              <w:sz w:val="30"/>
              <w:szCs w:val="30"/>
              <w:lang w:val="en-US" w:eastAsia="zh-CN"/>
            </w:rPr>
            <w:fldChar w:fldCharType="end"/>
          </w:r>
        </w:p>
        <w:p>
          <w:pPr>
            <w:pStyle w:val="9"/>
            <w:tabs>
              <w:tab w:val="right" w:leader="dot" w:pos="9746"/>
            </w:tabs>
            <w:rPr>
              <w:sz w:val="30"/>
              <w:szCs w:val="30"/>
            </w:rPr>
          </w:pPr>
          <w:r>
            <w:rPr>
              <w:rFonts w:hint="eastAsia" w:ascii="仿宋_GB2312" w:hAnsi="仿宋_GB2312" w:eastAsia="仿宋_GB2312" w:cs="仿宋_GB2312"/>
              <w:sz w:val="30"/>
              <w:szCs w:val="30"/>
              <w:lang w:val="en-US" w:eastAsia="zh-CN"/>
            </w:rPr>
            <w:fldChar w:fldCharType="begin"/>
          </w:r>
          <w:r>
            <w:rPr>
              <w:rFonts w:hint="eastAsia" w:ascii="仿宋_GB2312" w:hAnsi="仿宋_GB2312" w:eastAsia="仿宋_GB2312" w:cs="仿宋_GB2312"/>
              <w:sz w:val="30"/>
              <w:szCs w:val="30"/>
              <w:lang w:val="en-US" w:eastAsia="zh-CN"/>
            </w:rPr>
            <w:instrText xml:space="preserve"> HYPERLINK \l _Toc22272 </w:instrText>
          </w:r>
          <w:r>
            <w:rPr>
              <w:rFonts w:hint="eastAsia" w:ascii="仿宋_GB2312" w:hAnsi="仿宋_GB2312" w:eastAsia="仿宋_GB2312" w:cs="仿宋_GB2312"/>
              <w:sz w:val="30"/>
              <w:szCs w:val="30"/>
              <w:lang w:val="en-US" w:eastAsia="zh-CN"/>
            </w:rPr>
            <w:fldChar w:fldCharType="separate"/>
          </w:r>
          <w:r>
            <w:rPr>
              <w:rFonts w:hint="eastAsia" w:ascii="仿宋_GB2312" w:hAnsi="仿宋_GB2312" w:eastAsia="仿宋_GB2312" w:cs="仿宋_GB2312"/>
              <w:bCs/>
              <w:i w:val="0"/>
              <w:caps w:val="0"/>
              <w:spacing w:val="0"/>
              <w:sz w:val="30"/>
              <w:szCs w:val="30"/>
              <w:highlight w:val="none"/>
              <w:shd w:val="clear" w:fill="FFFFFF"/>
              <w:lang w:val="en-US" w:eastAsia="zh-CN"/>
            </w:rPr>
            <w:t>（四）试点进度安排</w:t>
          </w:r>
          <w:r>
            <w:rPr>
              <w:sz w:val="30"/>
              <w:szCs w:val="30"/>
            </w:rPr>
            <w:tab/>
          </w:r>
          <w:r>
            <w:rPr>
              <w:sz w:val="30"/>
              <w:szCs w:val="30"/>
            </w:rPr>
            <w:fldChar w:fldCharType="begin"/>
          </w:r>
          <w:r>
            <w:rPr>
              <w:sz w:val="30"/>
              <w:szCs w:val="30"/>
            </w:rPr>
            <w:instrText xml:space="preserve"> PAGEREF _Toc22272 </w:instrText>
          </w:r>
          <w:r>
            <w:rPr>
              <w:sz w:val="30"/>
              <w:szCs w:val="30"/>
            </w:rPr>
            <w:fldChar w:fldCharType="separate"/>
          </w:r>
          <w:r>
            <w:rPr>
              <w:sz w:val="30"/>
              <w:szCs w:val="30"/>
            </w:rPr>
            <w:t>19</w:t>
          </w:r>
          <w:r>
            <w:rPr>
              <w:sz w:val="30"/>
              <w:szCs w:val="30"/>
            </w:rPr>
            <w:fldChar w:fldCharType="end"/>
          </w:r>
          <w:r>
            <w:rPr>
              <w:rFonts w:hint="eastAsia" w:ascii="仿宋_GB2312" w:hAnsi="仿宋_GB2312" w:eastAsia="仿宋_GB2312" w:cs="仿宋_GB2312"/>
              <w:sz w:val="30"/>
              <w:szCs w:val="30"/>
              <w:lang w:val="en-US" w:eastAsia="zh-CN"/>
            </w:rPr>
            <w:fldChar w:fldCharType="end"/>
          </w:r>
        </w:p>
        <w:p>
          <w:pPr>
            <w:pStyle w:val="9"/>
            <w:tabs>
              <w:tab w:val="right" w:leader="dot" w:pos="9746"/>
            </w:tabs>
            <w:rPr>
              <w:sz w:val="30"/>
              <w:szCs w:val="30"/>
            </w:rPr>
          </w:pPr>
          <w:r>
            <w:rPr>
              <w:rFonts w:hint="eastAsia" w:ascii="仿宋_GB2312" w:hAnsi="仿宋_GB2312" w:eastAsia="仿宋_GB2312" w:cs="仿宋_GB2312"/>
              <w:sz w:val="30"/>
              <w:szCs w:val="30"/>
              <w:lang w:val="en-US" w:eastAsia="zh-CN"/>
            </w:rPr>
            <w:fldChar w:fldCharType="begin"/>
          </w:r>
          <w:r>
            <w:rPr>
              <w:rFonts w:hint="eastAsia" w:ascii="仿宋_GB2312" w:hAnsi="仿宋_GB2312" w:eastAsia="仿宋_GB2312" w:cs="仿宋_GB2312"/>
              <w:sz w:val="30"/>
              <w:szCs w:val="30"/>
              <w:lang w:val="en-US" w:eastAsia="zh-CN"/>
            </w:rPr>
            <w:instrText xml:space="preserve"> HYPERLINK \l _Toc15180 </w:instrText>
          </w:r>
          <w:r>
            <w:rPr>
              <w:rFonts w:hint="eastAsia" w:ascii="仿宋_GB2312" w:hAnsi="仿宋_GB2312" w:eastAsia="仿宋_GB2312" w:cs="仿宋_GB2312"/>
              <w:sz w:val="30"/>
              <w:szCs w:val="30"/>
              <w:lang w:val="en-US" w:eastAsia="zh-CN"/>
            </w:rPr>
            <w:fldChar w:fldCharType="separate"/>
          </w:r>
          <w:r>
            <w:rPr>
              <w:rFonts w:hint="eastAsia" w:ascii="仿宋_GB2312" w:hAnsi="仿宋_GB2312" w:eastAsia="仿宋_GB2312" w:cs="仿宋_GB2312"/>
              <w:bCs/>
              <w:i w:val="0"/>
              <w:caps w:val="0"/>
              <w:spacing w:val="0"/>
              <w:sz w:val="30"/>
              <w:szCs w:val="30"/>
              <w:highlight w:val="none"/>
              <w:shd w:val="clear" w:fill="FFFFFF"/>
              <w:lang w:val="en-US" w:eastAsia="zh-CN"/>
            </w:rPr>
            <w:t>（五）学校保障措施</w:t>
          </w:r>
          <w:r>
            <w:rPr>
              <w:sz w:val="30"/>
              <w:szCs w:val="30"/>
            </w:rPr>
            <w:tab/>
          </w:r>
          <w:r>
            <w:rPr>
              <w:sz w:val="30"/>
              <w:szCs w:val="30"/>
            </w:rPr>
            <w:fldChar w:fldCharType="begin"/>
          </w:r>
          <w:r>
            <w:rPr>
              <w:sz w:val="30"/>
              <w:szCs w:val="30"/>
            </w:rPr>
            <w:instrText xml:space="preserve"> PAGEREF _Toc15180 </w:instrText>
          </w:r>
          <w:r>
            <w:rPr>
              <w:sz w:val="30"/>
              <w:szCs w:val="30"/>
            </w:rPr>
            <w:fldChar w:fldCharType="separate"/>
          </w:r>
          <w:r>
            <w:rPr>
              <w:sz w:val="30"/>
              <w:szCs w:val="30"/>
            </w:rPr>
            <w:t>24</w:t>
          </w:r>
          <w:r>
            <w:rPr>
              <w:sz w:val="30"/>
              <w:szCs w:val="30"/>
            </w:rPr>
            <w:fldChar w:fldCharType="end"/>
          </w:r>
          <w:r>
            <w:rPr>
              <w:rFonts w:hint="eastAsia" w:ascii="仿宋_GB2312" w:hAnsi="仿宋_GB2312" w:eastAsia="仿宋_GB2312" w:cs="仿宋_GB2312"/>
              <w:sz w:val="30"/>
              <w:szCs w:val="30"/>
              <w:lang w:val="en-US" w:eastAsia="zh-CN"/>
            </w:rPr>
            <w:fldChar w:fldCharType="end"/>
          </w:r>
        </w:p>
        <w:p>
          <w:pPr>
            <w:pStyle w:val="2"/>
            <w:keepNext w:val="0"/>
            <w:keepLines w:val="0"/>
            <w:pageBreakBefore w:val="0"/>
            <w:kinsoku/>
            <w:wordWrap/>
            <w:overflowPunct/>
            <w:topLinePunct w:val="0"/>
            <w:autoSpaceDE/>
            <w:autoSpaceDN/>
            <w:bidi w:val="0"/>
            <w:adjustRightInd/>
            <w:snapToGrid/>
            <w:spacing w:line="560" w:lineRule="exact"/>
            <w:ind w:left="0" w:leftChars="0" w:firstLine="0" w:firstLineChars="0"/>
            <w:jc w:val="both"/>
            <w:textAlignment w:val="auto"/>
            <w:rPr>
              <w:rFonts w:hint="eastAsia" w:ascii="仿宋_GB2312" w:hAnsi="仿宋_GB2312" w:eastAsia="仿宋_GB2312" w:cs="仿宋_GB2312"/>
              <w:sz w:val="30"/>
              <w:szCs w:val="30"/>
              <w:lang w:val="en-US" w:eastAsia="zh-CN"/>
            </w:rPr>
            <w:sectPr>
              <w:headerReference r:id="rId3" w:type="first"/>
              <w:footerReference r:id="rId5" w:type="first"/>
              <w:footerReference r:id="rId4" w:type="default"/>
              <w:pgSz w:w="11906" w:h="16838"/>
              <w:pgMar w:top="1440" w:right="1080" w:bottom="1440" w:left="1080"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r>
            <w:rPr>
              <w:rFonts w:hint="eastAsia" w:ascii="仿宋_GB2312" w:hAnsi="仿宋_GB2312" w:eastAsia="仿宋_GB2312" w:cs="仿宋_GB2312"/>
              <w:sz w:val="30"/>
              <w:szCs w:val="30"/>
              <w:lang w:val="en-US" w:eastAsia="zh-CN"/>
            </w:rPr>
            <w:fldChar w:fldCharType="end"/>
          </w:r>
        </w:p>
      </w:sdtContent>
    </w:sdt>
    <w:p>
      <w:pPr>
        <w:keepNext w:val="0"/>
        <w:keepLines w:val="0"/>
        <w:pageBreakBefore w:val="0"/>
        <w:widowControl w:val="0"/>
        <w:numPr>
          <w:ilvl w:val="0"/>
          <w:numId w:val="0"/>
        </w:numPr>
        <w:kinsoku/>
        <w:wordWrap/>
        <w:overflowPunct/>
        <w:topLinePunct w:val="0"/>
        <w:autoSpaceDE/>
        <w:autoSpaceDN/>
        <w:bidi w:val="0"/>
        <w:adjustRightInd/>
        <w:snapToGrid/>
        <w:spacing w:before="313" w:beforeLines="100" w:after="313" w:afterLines="100" w:line="240" w:lineRule="auto"/>
        <w:ind w:firstLine="643" w:firstLineChars="200"/>
        <w:jc w:val="both"/>
        <w:textAlignment w:val="auto"/>
        <w:outlineLvl w:val="0"/>
        <w:rPr>
          <w:rFonts w:hint="default" w:ascii="黑体" w:hAnsi="黑体" w:eastAsia="黑体" w:cs="黑体"/>
          <w:b/>
          <w:bCs/>
          <w:i w:val="0"/>
          <w:caps w:val="0"/>
          <w:color w:val="auto"/>
          <w:spacing w:val="0"/>
          <w:sz w:val="32"/>
          <w:szCs w:val="32"/>
          <w:highlight w:val="none"/>
          <w:u w:val="none"/>
          <w:shd w:val="clear" w:fill="FFFFFF"/>
          <w:lang w:val="en-US" w:eastAsia="zh-CN"/>
        </w:rPr>
      </w:pPr>
      <w:bookmarkStart w:id="0" w:name="_Toc30158"/>
      <w:r>
        <w:rPr>
          <w:rFonts w:hint="eastAsia" w:ascii="黑体" w:hAnsi="黑体" w:eastAsia="黑体" w:cs="黑体"/>
          <w:b/>
          <w:bCs/>
          <w:i w:val="0"/>
          <w:caps w:val="0"/>
          <w:color w:val="auto"/>
          <w:spacing w:val="0"/>
          <w:sz w:val="32"/>
          <w:szCs w:val="32"/>
          <w:highlight w:val="none"/>
          <w:u w:val="none"/>
          <w:shd w:val="clear" w:fill="FFFFFF"/>
          <w:lang w:val="en-US" w:eastAsia="zh-CN"/>
        </w:rPr>
        <w:t>一、证书介绍</w:t>
      </w:r>
      <w:bookmarkEnd w:id="0"/>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ind w:firstLine="562" w:firstLineChars="200"/>
        <w:jc w:val="both"/>
        <w:textAlignment w:val="auto"/>
        <w:outlineLvl w:val="1"/>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pPr>
      <w:bookmarkStart w:id="1" w:name="_Toc11322"/>
      <w:r>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t>（一）培训评价组织</w:t>
      </w:r>
      <w:bookmarkEnd w:id="1"/>
    </w:p>
    <w:p>
      <w:pPr>
        <w:ind w:firstLine="560" w:firstLineChars="200"/>
        <w:jc w:val="left"/>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北京博导前程信息技术股份有限公司（股票代码：838970）成立于2006年，其前身为1999年成立的西安博星科技有限公司。博导股份22年专注于商科教育领域的内涵建设，面向全国各类院校及教育机构，在人才培养、科学研究、社会服务、国际交流合作方面，提供整体解决方案：包括专业建设策划、理论课程与配套数字化资源开发、实训课程定制、师资力量提升、实训软件与实战平台研发、知识向技能在线转化、实战技能专项培训、创新能力培养、创业项目孵化以及实习与就业对接等服务。博导股份遵循教学领先理念，紧随教育发展新动态，掌握最新科学技术，不断创新与实践教学模式，开发300余套教材、超过6万套教学资源，拥有160余套产品著作权证书，产品与服务已覆盖6000多所院校，在线教育平台支撑300万+师生的日常教学，与26所院校深入开展校企联合育人或兴办产业学院，直接培养的1万+学生深受企业好评。</w:t>
      </w:r>
    </w:p>
    <w:p>
      <w:pPr>
        <w:ind w:firstLine="560" w:firstLineChars="200"/>
        <w:jc w:val="left"/>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2019年8月，经国务院职业教育工作部际联席会议同意，博导股份入选第二批职业教育培训评价组织，公司主持开发的《电子商务数据分析职业技能等级证书》、《农产品电商运营职业技能等级证书》先后入围职业技能等级证书试点名单，参与1+X证书制度试点。截止2021年12月，累计已经为22000+名教师提供师资培训服务，为230000+名学生提供职业技能等级证书培训指导服务,为65000+名考生提供职业技能等级认证服务。公司通过整个行业企业资源，为试点院校考生搭建绿色实习就业通道，不断提升证书含金量和影响力，目前已陆续为用人企业和获证考生匹配岗位2000+，考生技能水平普遍得到企业认可。</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ind w:firstLine="562" w:firstLineChars="200"/>
        <w:jc w:val="both"/>
        <w:textAlignment w:val="auto"/>
        <w:outlineLvl w:val="1"/>
        <w:rPr>
          <w:rFonts w:hint="default" w:ascii="仿宋_GB2312" w:hAnsi="仿宋_GB2312" w:eastAsia="仿宋_GB2312" w:cs="仿宋_GB2312"/>
          <w:b/>
          <w:bCs/>
          <w:i w:val="0"/>
          <w:caps w:val="0"/>
          <w:color w:val="auto"/>
          <w:spacing w:val="0"/>
          <w:sz w:val="28"/>
          <w:szCs w:val="28"/>
          <w:highlight w:val="none"/>
          <w:u w:val="none"/>
          <w:shd w:val="clear" w:fill="FFFFFF"/>
          <w:lang w:val="en-US" w:eastAsia="zh-CN"/>
        </w:rPr>
      </w:pPr>
      <w:bookmarkStart w:id="2" w:name="_Toc8273"/>
      <w:r>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t>（二）证书背景及内涵</w:t>
      </w:r>
      <w:bookmarkEnd w:id="2"/>
    </w:p>
    <w:p>
      <w:pPr>
        <w:ind w:firstLine="560" w:firstLineChars="200"/>
        <w:rPr>
          <w:rFonts w:hint="eastAsia" w:ascii="仿宋_GB2312" w:hAnsi="仿宋_GB2312" w:eastAsia="仿宋_GB2312" w:cs="仿宋_GB2312"/>
          <w:sz w:val="28"/>
          <w:szCs w:val="28"/>
          <w:highlight w:val="none"/>
          <w:lang w:val="en-US" w:eastAsia="zh-CN"/>
        </w:rPr>
      </w:pPr>
      <w:r>
        <w:rPr>
          <w:rFonts w:hint="default" w:ascii="仿宋_GB2312" w:hAnsi="仿宋_GB2312" w:eastAsia="仿宋_GB2312" w:cs="仿宋_GB2312"/>
          <w:sz w:val="28"/>
          <w:szCs w:val="28"/>
          <w:highlight w:val="none"/>
          <w:lang w:val="en-US" w:eastAsia="zh-CN"/>
        </w:rPr>
        <w:t>中国电子商务实现了规模和品质双提升、结构和效益双优化，对数字经济的牵引作用日趋明显，已成为促进经济社会发展的重要动力。</w:t>
      </w:r>
      <w:r>
        <w:rPr>
          <w:rFonts w:hint="default" w:ascii="仿宋_GB2312" w:hAnsi="仿宋_GB2312" w:eastAsia="仿宋_GB2312" w:cs="仿宋_GB2312"/>
          <w:color w:val="auto"/>
          <w:sz w:val="28"/>
          <w:szCs w:val="28"/>
          <w:lang w:val="en-US" w:eastAsia="zh-CN"/>
        </w:rPr>
        <w:t>我国数字经济增加值规模由2005年的2.6万亿元扩张到20</w:t>
      </w:r>
      <w:r>
        <w:rPr>
          <w:rFonts w:hint="eastAsia" w:ascii="仿宋_GB2312" w:hAnsi="仿宋_GB2312" w:eastAsia="仿宋_GB2312" w:cs="仿宋_GB2312"/>
          <w:color w:val="auto"/>
          <w:sz w:val="28"/>
          <w:szCs w:val="28"/>
          <w:lang w:val="en-US" w:eastAsia="zh-CN"/>
        </w:rPr>
        <w:t>21</w:t>
      </w:r>
      <w:r>
        <w:rPr>
          <w:rFonts w:hint="default" w:ascii="仿宋_GB2312" w:hAnsi="仿宋_GB2312" w:eastAsia="仿宋_GB2312" w:cs="仿宋_GB2312"/>
          <w:color w:val="auto"/>
          <w:sz w:val="28"/>
          <w:szCs w:val="28"/>
          <w:lang w:val="en-US" w:eastAsia="zh-CN"/>
        </w:rPr>
        <w:t>年的</w:t>
      </w:r>
      <w:r>
        <w:rPr>
          <w:rFonts w:hint="eastAsia" w:ascii="仿宋_GB2312" w:hAnsi="仿宋_GB2312" w:eastAsia="仿宋_GB2312" w:cs="仿宋_GB2312"/>
          <w:color w:val="auto"/>
          <w:sz w:val="28"/>
          <w:szCs w:val="28"/>
          <w:lang w:val="en-US" w:eastAsia="zh-CN"/>
        </w:rPr>
        <w:t>42.4</w:t>
      </w:r>
      <w:r>
        <w:rPr>
          <w:rFonts w:hint="default" w:ascii="仿宋_GB2312" w:hAnsi="仿宋_GB2312" w:eastAsia="仿宋_GB2312" w:cs="仿宋_GB2312"/>
          <w:color w:val="auto"/>
          <w:sz w:val="28"/>
          <w:szCs w:val="28"/>
          <w:lang w:val="en-US" w:eastAsia="zh-CN"/>
        </w:rPr>
        <w:t>万亿元，数字经济占GDP比重逐年提升，已成为社会经济增长的重要动能。</w:t>
      </w:r>
      <w:r>
        <w:rPr>
          <w:rFonts w:hint="default" w:ascii="仿宋_GB2312" w:hAnsi="仿宋_GB2312" w:eastAsia="仿宋_GB2312" w:cs="仿宋_GB2312"/>
          <w:sz w:val="28"/>
          <w:szCs w:val="28"/>
          <w:highlight w:val="none"/>
          <w:lang w:val="en-US" w:eastAsia="zh-CN"/>
        </w:rPr>
        <w:t>以云计算</w:t>
      </w:r>
      <w:r>
        <w:rPr>
          <w:rFonts w:hint="eastAsia" w:ascii="仿宋_GB2312" w:hAnsi="仿宋_GB2312" w:eastAsia="仿宋_GB2312" w:cs="仿宋_GB2312"/>
          <w:sz w:val="28"/>
          <w:szCs w:val="28"/>
          <w:highlight w:val="none"/>
          <w:lang w:val="en-US" w:eastAsia="zh-CN"/>
        </w:rPr>
        <w:t>、</w:t>
      </w:r>
      <w:r>
        <w:rPr>
          <w:rFonts w:hint="default" w:ascii="仿宋_GB2312" w:hAnsi="仿宋_GB2312" w:eastAsia="仿宋_GB2312" w:cs="仿宋_GB2312"/>
          <w:sz w:val="28"/>
          <w:szCs w:val="28"/>
          <w:highlight w:val="none"/>
          <w:lang w:val="en-US" w:eastAsia="zh-CN"/>
        </w:rPr>
        <w:t>大数据、</w:t>
      </w:r>
      <w:r>
        <w:rPr>
          <w:rFonts w:hint="eastAsia" w:ascii="仿宋_GB2312" w:hAnsi="仿宋_GB2312" w:eastAsia="仿宋_GB2312" w:cs="仿宋_GB2312"/>
          <w:sz w:val="28"/>
          <w:szCs w:val="28"/>
          <w:highlight w:val="none"/>
          <w:lang w:val="en-US" w:eastAsia="zh-CN"/>
        </w:rPr>
        <w:t>人工智能等新兴数字技术服务</w:t>
      </w:r>
      <w:r>
        <w:rPr>
          <w:rFonts w:hint="default" w:ascii="仿宋_GB2312" w:hAnsi="仿宋_GB2312" w:eastAsia="仿宋_GB2312" w:cs="仿宋_GB2312"/>
          <w:sz w:val="28"/>
          <w:szCs w:val="28"/>
          <w:highlight w:val="none"/>
          <w:lang w:val="en-US" w:eastAsia="zh-CN"/>
        </w:rPr>
        <w:t>为引领的新经济快速发展，让新兴企业、传统企业都意识到数据的价值，“数据分析”贯穿</w:t>
      </w:r>
      <w:r>
        <w:rPr>
          <w:rFonts w:hint="eastAsia" w:ascii="仿宋_GB2312" w:hAnsi="仿宋_GB2312" w:eastAsia="仿宋_GB2312" w:cs="仿宋_GB2312"/>
          <w:sz w:val="28"/>
          <w:szCs w:val="28"/>
          <w:highlight w:val="none"/>
          <w:lang w:val="en-US" w:eastAsia="zh-CN"/>
        </w:rPr>
        <w:t>电商企业</w:t>
      </w:r>
      <w:r>
        <w:rPr>
          <w:rFonts w:hint="default" w:ascii="仿宋_GB2312" w:hAnsi="仿宋_GB2312" w:eastAsia="仿宋_GB2312" w:cs="仿宋_GB2312"/>
          <w:sz w:val="28"/>
          <w:szCs w:val="28"/>
          <w:highlight w:val="none"/>
          <w:lang w:val="en-US" w:eastAsia="zh-CN"/>
        </w:rPr>
        <w:t>商品采购、视觉设计、网店销售、营销推广、客户服务、物流管理等全链条岗位，</w:t>
      </w:r>
      <w:r>
        <w:rPr>
          <w:rFonts w:hint="eastAsia" w:ascii="仿宋_GB2312" w:hAnsi="仿宋_GB2312" w:eastAsia="仿宋_GB2312" w:cs="仿宋_GB2312"/>
          <w:sz w:val="28"/>
          <w:szCs w:val="28"/>
          <w:highlight w:val="none"/>
          <w:lang w:val="en-US" w:eastAsia="zh-CN"/>
        </w:rPr>
        <w:t>已</w:t>
      </w:r>
      <w:r>
        <w:rPr>
          <w:rFonts w:hint="default" w:ascii="仿宋_GB2312" w:hAnsi="仿宋_GB2312" w:eastAsia="仿宋_GB2312" w:cs="仿宋_GB2312"/>
          <w:sz w:val="28"/>
          <w:szCs w:val="28"/>
          <w:highlight w:val="none"/>
          <w:lang w:val="en-US" w:eastAsia="zh-CN"/>
        </w:rPr>
        <w:t>成为</w:t>
      </w:r>
      <w:r>
        <w:rPr>
          <w:rFonts w:hint="eastAsia" w:ascii="仿宋_GB2312" w:hAnsi="仿宋_GB2312" w:eastAsia="仿宋_GB2312" w:cs="仿宋_GB2312"/>
          <w:sz w:val="28"/>
          <w:szCs w:val="28"/>
          <w:highlight w:val="none"/>
          <w:lang w:val="en-US" w:eastAsia="zh-CN"/>
        </w:rPr>
        <w:t>电商</w:t>
      </w:r>
      <w:r>
        <w:rPr>
          <w:rFonts w:hint="default" w:ascii="仿宋_GB2312" w:hAnsi="仿宋_GB2312" w:eastAsia="仿宋_GB2312" w:cs="仿宋_GB2312"/>
          <w:sz w:val="28"/>
          <w:szCs w:val="28"/>
          <w:highlight w:val="none"/>
          <w:lang w:val="en-US" w:eastAsia="zh-CN"/>
        </w:rPr>
        <w:t>企业各工作岗位中最为核心的能力</w:t>
      </w:r>
      <w:r>
        <w:rPr>
          <w:rFonts w:hint="eastAsia" w:ascii="仿宋_GB2312" w:hAnsi="仿宋_GB2312" w:eastAsia="仿宋_GB2312" w:cs="仿宋_GB2312"/>
          <w:sz w:val="28"/>
          <w:szCs w:val="28"/>
          <w:highlight w:val="none"/>
          <w:lang w:val="en-US" w:eastAsia="zh-CN"/>
        </w:rPr>
        <w:t>，进而使得数据分析人才成为人力资源市场备受追捧的新宠。</w:t>
      </w:r>
    </w:p>
    <w:p>
      <w:pPr>
        <w:ind w:firstLine="560" w:firstLineChars="200"/>
        <w:jc w:val="left"/>
        <w:rPr>
          <w:rFonts w:hint="default" w:ascii="仿宋_GB2312" w:hAnsi="仿宋_GB2312" w:eastAsia="仿宋_GB2312" w:cs="仿宋_GB2312"/>
          <w:sz w:val="28"/>
          <w:szCs w:val="28"/>
          <w:highlight w:val="none"/>
          <w:lang w:val="en-US" w:eastAsia="zh-CN"/>
        </w:rPr>
      </w:pPr>
      <w:r>
        <w:rPr>
          <w:rFonts w:hint="default" w:ascii="仿宋_GB2312" w:hAnsi="仿宋_GB2312" w:eastAsia="仿宋_GB2312" w:cs="仿宋_GB2312"/>
          <w:sz w:val="28"/>
          <w:szCs w:val="28"/>
          <w:highlight w:val="none"/>
          <w:lang w:val="en-US" w:eastAsia="zh-CN"/>
        </w:rPr>
        <w:t>电子商务数据分析职业技能等级证书是响应国家1+X证书制度建设号召，</w:t>
      </w:r>
      <w:r>
        <w:rPr>
          <w:rFonts w:hint="eastAsia" w:ascii="仿宋_GB2312" w:hAnsi="仿宋_GB2312" w:eastAsia="仿宋_GB2312" w:cs="仿宋_GB2312"/>
          <w:sz w:val="28"/>
          <w:szCs w:val="28"/>
          <w:highlight w:val="none"/>
          <w:lang w:val="en-US" w:eastAsia="zh-CN"/>
        </w:rPr>
        <w:t>在</w:t>
      </w:r>
      <w:r>
        <w:rPr>
          <w:rFonts w:hint="default" w:ascii="仿宋_GB2312" w:hAnsi="仿宋_GB2312" w:eastAsia="仿宋_GB2312" w:cs="仿宋_GB2312"/>
          <w:sz w:val="28"/>
          <w:szCs w:val="28"/>
          <w:highlight w:val="none"/>
          <w:lang w:val="en-US" w:eastAsia="zh-CN"/>
        </w:rPr>
        <w:t>电子商务领域</w:t>
      </w:r>
      <w:r>
        <w:rPr>
          <w:rFonts w:hint="eastAsia" w:ascii="仿宋_GB2312" w:hAnsi="仿宋_GB2312" w:eastAsia="仿宋_GB2312" w:cs="仿宋_GB2312"/>
          <w:sz w:val="28"/>
          <w:szCs w:val="28"/>
          <w:highlight w:val="none"/>
          <w:lang w:val="en-US" w:eastAsia="zh-CN"/>
        </w:rPr>
        <w:t>建立的专门</w:t>
      </w:r>
      <w:r>
        <w:rPr>
          <w:rFonts w:hint="default" w:ascii="仿宋_GB2312" w:hAnsi="仿宋_GB2312" w:eastAsia="仿宋_GB2312" w:cs="仿宋_GB2312"/>
          <w:sz w:val="28"/>
          <w:szCs w:val="28"/>
          <w:highlight w:val="none"/>
          <w:lang w:val="en-US" w:eastAsia="zh-CN"/>
        </w:rPr>
        <w:t>从事商务数据分析的职业技能等级认定证书</w:t>
      </w:r>
      <w:r>
        <w:rPr>
          <w:rFonts w:hint="eastAsia" w:ascii="仿宋_GB2312" w:hAnsi="仿宋_GB2312" w:eastAsia="仿宋_GB2312" w:cs="仿宋_GB2312"/>
          <w:sz w:val="28"/>
          <w:szCs w:val="28"/>
          <w:highlight w:val="none"/>
          <w:lang w:val="en-US" w:eastAsia="zh-CN"/>
        </w:rPr>
        <w:t>。证书</w:t>
      </w:r>
      <w:r>
        <w:rPr>
          <w:rFonts w:hint="default" w:ascii="仿宋_GB2312" w:hAnsi="仿宋_GB2312" w:eastAsia="仿宋_GB2312" w:cs="仿宋_GB2312"/>
          <w:sz w:val="28"/>
          <w:szCs w:val="28"/>
          <w:highlight w:val="none"/>
          <w:lang w:val="en-US" w:eastAsia="zh-CN"/>
        </w:rPr>
        <w:t>标准开发综合运用PGSD能力分析模型，落实了教育部对“X”证书是“1”的“强化、补充、拓展”的精神，以“精、深、新”为设计理念，在研究学校相关专业下课程内容的基础上，不再将网店运营等基础性的知识和技能作为重点培训内容，知识上提炼企业精华部分，更为强调最新的思路、流程、方法、技巧等内容；技能上围绕企业实际工作应用场景，注重在强化基础性技能的前提下，拓展技能范围、拔高技能水平、做深技能内涵。证书具备针对性、引导性和先进性。</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ind w:firstLine="562" w:firstLineChars="200"/>
        <w:jc w:val="both"/>
        <w:textAlignment w:val="auto"/>
        <w:outlineLvl w:val="1"/>
        <w:rPr>
          <w:rFonts w:hint="default"/>
          <w:lang w:val="en-US" w:eastAsia="zh-CN"/>
        </w:rPr>
      </w:pPr>
      <w:bookmarkStart w:id="3" w:name="_Toc11433"/>
      <w:r>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t>（三）证书样张</w:t>
      </w:r>
      <w:bookmarkEnd w:id="3"/>
    </w:p>
    <w:p>
      <w:pPr>
        <w:keepNext w:val="0"/>
        <w:keepLines w:val="0"/>
        <w:pageBreakBefore w:val="0"/>
        <w:widowControl w:val="0"/>
        <w:numPr>
          <w:ilvl w:val="0"/>
          <w:numId w:val="0"/>
        </w:numPr>
        <w:kinsoku/>
        <w:wordWrap/>
        <w:overflowPunct/>
        <w:topLinePunct w:val="0"/>
        <w:autoSpaceDE/>
        <w:autoSpaceDN/>
        <w:bidi w:val="0"/>
        <w:adjustRightInd/>
        <w:snapToGrid/>
        <w:spacing w:before="313" w:beforeLines="100" w:after="313" w:afterLines="100" w:line="240" w:lineRule="auto"/>
        <w:jc w:val="center"/>
        <w:textAlignment w:val="auto"/>
        <w:outlineLvl w:val="9"/>
        <w:rPr>
          <w:rFonts w:hint="default"/>
          <w:lang w:val="en-US" w:eastAsia="zh-CN"/>
        </w:rPr>
      </w:pPr>
      <w:bookmarkStart w:id="4" w:name="_Toc3741"/>
      <w:r>
        <w:rPr>
          <w:rFonts w:hint="eastAsia" w:ascii="黑体" w:hAnsi="黑体" w:eastAsia="黑体" w:cs="黑体"/>
          <w:b/>
          <w:bCs/>
          <w:i w:val="0"/>
          <w:caps w:val="0"/>
          <w:color w:val="auto"/>
          <w:spacing w:val="0"/>
          <w:sz w:val="32"/>
          <w:szCs w:val="32"/>
          <w:highlight w:val="none"/>
          <w:u w:val="none"/>
          <w:shd w:val="clear" w:fill="FFFFFF"/>
          <w:lang w:val="en-US" w:eastAsia="zh-CN"/>
        </w:rPr>
        <w:drawing>
          <wp:inline distT="0" distB="0" distL="114300" distR="114300">
            <wp:extent cx="4332605" cy="3200400"/>
            <wp:effectExtent l="0" t="0" r="10795" b="0"/>
            <wp:docPr id="7" name="图片 7" descr="初级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初级证书"/>
                    <pic:cNvPicPr>
                      <a:picLocks noChangeAspect="1"/>
                    </pic:cNvPicPr>
                  </pic:nvPicPr>
                  <pic:blipFill>
                    <a:blip r:embed="rId12"/>
                    <a:stretch>
                      <a:fillRect/>
                    </a:stretch>
                  </pic:blipFill>
                  <pic:spPr>
                    <a:xfrm>
                      <a:off x="0" y="0"/>
                      <a:ext cx="4332605" cy="3200400"/>
                    </a:xfrm>
                    <a:prstGeom prst="rect">
                      <a:avLst/>
                    </a:prstGeom>
                  </pic:spPr>
                </pic:pic>
              </a:graphicData>
            </a:graphic>
          </wp:inline>
        </w:drawing>
      </w:r>
    </w:p>
    <w:p>
      <w:pPr>
        <w:pStyle w:val="2"/>
        <w:ind w:left="0" w:leftChars="0" w:firstLine="0" w:firstLineChars="0"/>
        <w:jc w:val="center"/>
        <w:rPr>
          <w:rFonts w:hint="eastAsia"/>
          <w:lang w:val="en-US" w:eastAsia="zh-CN"/>
        </w:rPr>
      </w:pPr>
      <w:r>
        <w:drawing>
          <wp:inline distT="0" distB="0" distL="114935" distR="114935">
            <wp:extent cx="4340225" cy="3024505"/>
            <wp:effectExtent l="0" t="0" r="3175" b="4445"/>
            <wp:docPr id="4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9"/>
                    <pic:cNvPicPr>
                      <a:picLocks noChangeAspect="1"/>
                    </pic:cNvPicPr>
                  </pic:nvPicPr>
                  <pic:blipFill>
                    <a:blip r:embed="rId13"/>
                    <a:stretch>
                      <a:fillRect/>
                    </a:stretch>
                  </pic:blipFill>
                  <pic:spPr>
                    <a:xfrm>
                      <a:off x="0" y="0"/>
                      <a:ext cx="4340225" cy="302450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before="313" w:beforeLines="100" w:after="313" w:afterLines="100" w:line="240" w:lineRule="auto"/>
        <w:ind w:firstLine="643" w:firstLineChars="200"/>
        <w:jc w:val="both"/>
        <w:textAlignment w:val="auto"/>
        <w:outlineLvl w:val="0"/>
        <w:rPr>
          <w:rFonts w:hint="default" w:ascii="黑体" w:hAnsi="黑体" w:eastAsia="黑体" w:cs="黑体"/>
          <w:b/>
          <w:bCs/>
          <w:i w:val="0"/>
          <w:caps w:val="0"/>
          <w:color w:val="auto"/>
          <w:spacing w:val="0"/>
          <w:sz w:val="32"/>
          <w:szCs w:val="32"/>
          <w:highlight w:val="none"/>
          <w:u w:val="none"/>
          <w:shd w:val="clear" w:fill="FFFFFF"/>
          <w:lang w:val="en-US" w:eastAsia="zh-CN"/>
        </w:rPr>
      </w:pPr>
      <w:bookmarkStart w:id="5" w:name="_Toc443"/>
      <w:r>
        <w:rPr>
          <w:rFonts w:hint="eastAsia" w:ascii="黑体" w:hAnsi="黑体" w:eastAsia="黑体" w:cs="黑体"/>
          <w:b/>
          <w:bCs/>
          <w:i w:val="0"/>
          <w:caps w:val="0"/>
          <w:color w:val="auto"/>
          <w:spacing w:val="0"/>
          <w:sz w:val="32"/>
          <w:szCs w:val="32"/>
          <w:highlight w:val="none"/>
          <w:u w:val="none"/>
          <w:shd w:val="clear" w:fill="FFFFFF"/>
          <w:lang w:val="en-US" w:eastAsia="zh-CN"/>
        </w:rPr>
        <w:t>二、证书标准解读</w:t>
      </w:r>
      <w:bookmarkEnd w:id="5"/>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ind w:firstLine="562" w:firstLineChars="200"/>
        <w:jc w:val="both"/>
        <w:textAlignment w:val="auto"/>
        <w:outlineLvl w:val="1"/>
        <w:rPr>
          <w:rFonts w:hint="default" w:ascii="仿宋_GB2312" w:hAnsi="仿宋_GB2312" w:eastAsia="仿宋_GB2312" w:cs="仿宋_GB2312"/>
          <w:b w:val="0"/>
          <w:bCs w:val="0"/>
          <w:i w:val="0"/>
          <w:caps w:val="0"/>
          <w:color w:val="auto"/>
          <w:spacing w:val="0"/>
          <w:kern w:val="2"/>
          <w:sz w:val="28"/>
          <w:szCs w:val="28"/>
          <w:highlight w:val="none"/>
          <w:u w:val="none"/>
          <w:shd w:val="clear" w:fill="FFFFFF"/>
          <w:lang w:val="en-US" w:eastAsia="zh-CN" w:bidi="ar-SA"/>
        </w:rPr>
      </w:pPr>
      <w:bookmarkStart w:id="6" w:name="_Toc14435"/>
      <w:r>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t>（一）证书标准</w:t>
      </w:r>
      <w:bookmarkEnd w:id="6"/>
    </w:p>
    <w:tbl>
      <w:tblPr>
        <w:tblStyle w:val="11"/>
        <w:tblW w:w="8379" w:type="dxa"/>
        <w:jc w:val="center"/>
        <w:shd w:val="clear" w:color="auto" w:fill="auto"/>
        <w:tblLayout w:type="autofit"/>
        <w:tblCellMar>
          <w:top w:w="0" w:type="dxa"/>
          <w:left w:w="0" w:type="dxa"/>
          <w:bottom w:w="0" w:type="dxa"/>
          <w:right w:w="0" w:type="dxa"/>
        </w:tblCellMar>
      </w:tblPr>
      <w:tblGrid>
        <w:gridCol w:w="952"/>
        <w:gridCol w:w="3048"/>
        <w:gridCol w:w="4379"/>
      </w:tblGrid>
      <w:tr>
        <w:tblPrEx>
          <w:shd w:val="clear" w:color="auto" w:fill="auto"/>
          <w:tblCellMar>
            <w:top w:w="0" w:type="dxa"/>
            <w:left w:w="0" w:type="dxa"/>
            <w:bottom w:w="0" w:type="dxa"/>
            <w:right w:w="0" w:type="dxa"/>
          </w:tblCellMar>
        </w:tblPrEx>
        <w:trPr>
          <w:trHeight w:val="467" w:hRule="atLeast"/>
          <w:jc w:val="center"/>
        </w:trPr>
        <w:tc>
          <w:tcPr>
            <w:tcW w:w="95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仿宋_GB2312" w:hAnsi="仿宋_GB2312" w:eastAsia="仿宋_GB2312" w:cs="仿宋_GB2312"/>
                <w:b/>
                <w:bCs/>
                <w:sz w:val="24"/>
                <w:lang w:val="en-US" w:eastAsia="zh-CN"/>
              </w:rPr>
            </w:pPr>
            <w:r>
              <w:rPr>
                <w:rFonts w:hint="eastAsia" w:ascii="仿宋_GB2312" w:hAnsi="仿宋_GB2312" w:eastAsia="仿宋_GB2312" w:cs="仿宋_GB2312"/>
                <w:b/>
                <w:bCs/>
                <w:sz w:val="24"/>
                <w:lang w:val="en-US" w:eastAsia="zh-CN"/>
              </w:rPr>
              <w:t>级别</w:t>
            </w:r>
          </w:p>
        </w:tc>
        <w:tc>
          <w:tcPr>
            <w:tcW w:w="30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仿宋_GB2312" w:hAnsi="仿宋_GB2312" w:eastAsia="仿宋_GB2312" w:cs="仿宋_GB2312"/>
                <w:b/>
                <w:bCs/>
                <w:sz w:val="24"/>
                <w:lang w:val="en-US" w:eastAsia="zh-CN"/>
              </w:rPr>
            </w:pPr>
            <w:r>
              <w:rPr>
                <w:rFonts w:hint="eastAsia" w:ascii="仿宋_GB2312" w:hAnsi="仿宋_GB2312" w:eastAsia="仿宋_GB2312" w:cs="仿宋_GB2312"/>
                <w:b/>
                <w:bCs/>
                <w:sz w:val="24"/>
                <w:lang w:val="en-US" w:eastAsia="zh-CN"/>
              </w:rPr>
              <w:t>工作领域</w:t>
            </w:r>
          </w:p>
        </w:tc>
        <w:tc>
          <w:tcPr>
            <w:tcW w:w="43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仿宋_GB2312" w:hAnsi="仿宋_GB2312" w:eastAsia="仿宋_GB2312" w:cs="仿宋_GB2312"/>
                <w:b/>
                <w:bCs/>
                <w:sz w:val="24"/>
                <w:lang w:val="en-US" w:eastAsia="zh-CN"/>
              </w:rPr>
            </w:pPr>
            <w:r>
              <w:rPr>
                <w:rFonts w:hint="eastAsia" w:ascii="仿宋_GB2312" w:hAnsi="仿宋_GB2312" w:eastAsia="仿宋_GB2312" w:cs="仿宋_GB2312"/>
                <w:b/>
                <w:bCs/>
                <w:sz w:val="24"/>
                <w:lang w:val="en-US" w:eastAsia="zh-CN"/>
              </w:rPr>
              <w:t>工作任务</w:t>
            </w:r>
          </w:p>
        </w:tc>
      </w:tr>
      <w:tr>
        <w:tblPrEx>
          <w:shd w:val="clear" w:color="auto" w:fill="auto"/>
          <w:tblCellMar>
            <w:top w:w="0" w:type="dxa"/>
            <w:left w:w="0" w:type="dxa"/>
            <w:bottom w:w="0" w:type="dxa"/>
            <w:right w:w="0" w:type="dxa"/>
          </w:tblCellMar>
        </w:tblPrEx>
        <w:trPr>
          <w:trHeight w:val="467" w:hRule="atLeast"/>
          <w:jc w:val="center"/>
        </w:trPr>
        <w:tc>
          <w:tcPr>
            <w:tcW w:w="95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初级</w:t>
            </w:r>
          </w:p>
        </w:tc>
        <w:tc>
          <w:tcPr>
            <w:tcW w:w="30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1.基础数据采集</w:t>
            </w:r>
          </w:p>
        </w:tc>
        <w:tc>
          <w:tcPr>
            <w:tcW w:w="43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市场数据采集、运营数据采集、产品数据采集</w:t>
            </w:r>
          </w:p>
        </w:tc>
      </w:tr>
      <w:tr>
        <w:tblPrEx>
          <w:shd w:val="clear" w:color="auto" w:fill="auto"/>
          <w:tblCellMar>
            <w:top w:w="0" w:type="dxa"/>
            <w:left w:w="0" w:type="dxa"/>
            <w:bottom w:w="0" w:type="dxa"/>
            <w:right w:w="0" w:type="dxa"/>
          </w:tblCellMar>
        </w:tblPrEx>
        <w:trPr>
          <w:trHeight w:val="467" w:hRule="atLeast"/>
          <w:jc w:val="center"/>
        </w:trPr>
        <w:tc>
          <w:tcPr>
            <w:tcW w:w="95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仿宋_GB2312" w:hAnsi="仿宋_GB2312" w:eastAsia="仿宋_GB2312" w:cs="仿宋_GB2312"/>
                <w:sz w:val="24"/>
                <w:lang w:val="en-US" w:eastAsia="zh-CN"/>
              </w:rPr>
            </w:pPr>
          </w:p>
        </w:tc>
        <w:tc>
          <w:tcPr>
            <w:tcW w:w="30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2.数据处理与描述性分析</w:t>
            </w:r>
          </w:p>
        </w:tc>
        <w:tc>
          <w:tcPr>
            <w:tcW w:w="43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数据分类与处理、数据描述性分析</w:t>
            </w:r>
          </w:p>
        </w:tc>
      </w:tr>
      <w:tr>
        <w:tblPrEx>
          <w:shd w:val="clear" w:color="auto" w:fill="auto"/>
          <w:tblCellMar>
            <w:top w:w="0" w:type="dxa"/>
            <w:left w:w="0" w:type="dxa"/>
            <w:bottom w:w="0" w:type="dxa"/>
            <w:right w:w="0" w:type="dxa"/>
          </w:tblCellMar>
        </w:tblPrEx>
        <w:trPr>
          <w:trHeight w:val="506" w:hRule="atLeast"/>
          <w:jc w:val="center"/>
        </w:trPr>
        <w:tc>
          <w:tcPr>
            <w:tcW w:w="95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仿宋_GB2312" w:hAnsi="仿宋_GB2312" w:eastAsia="仿宋_GB2312" w:cs="仿宋_GB2312"/>
                <w:sz w:val="24"/>
                <w:lang w:val="en-US" w:eastAsia="zh-CN"/>
              </w:rPr>
            </w:pPr>
          </w:p>
        </w:tc>
        <w:tc>
          <w:tcPr>
            <w:tcW w:w="30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3.基础数据监控与报表制作</w:t>
            </w:r>
          </w:p>
        </w:tc>
        <w:tc>
          <w:tcPr>
            <w:tcW w:w="43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基础数据监控、基础数据报表制作、基础数据图表制作</w:t>
            </w:r>
          </w:p>
        </w:tc>
      </w:tr>
      <w:tr>
        <w:tblPrEx>
          <w:shd w:val="clear" w:color="auto" w:fill="auto"/>
          <w:tblCellMar>
            <w:top w:w="0" w:type="dxa"/>
            <w:left w:w="0" w:type="dxa"/>
            <w:bottom w:w="0" w:type="dxa"/>
            <w:right w:w="0" w:type="dxa"/>
          </w:tblCellMar>
        </w:tblPrEx>
        <w:trPr>
          <w:trHeight w:val="882" w:hRule="atLeast"/>
          <w:jc w:val="center"/>
        </w:trPr>
        <w:tc>
          <w:tcPr>
            <w:tcW w:w="95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中级</w:t>
            </w:r>
          </w:p>
        </w:tc>
        <w:tc>
          <w:tcPr>
            <w:tcW w:w="30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1.数据采集与处理的方案制定</w:t>
            </w:r>
          </w:p>
        </w:tc>
        <w:tc>
          <w:tcPr>
            <w:tcW w:w="43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数据分析目标制定、数据分析指标制定、数据采集渠道及工具选择、数据采集与处理的方案撰写</w:t>
            </w:r>
          </w:p>
        </w:tc>
      </w:tr>
      <w:tr>
        <w:tblPrEx>
          <w:shd w:val="clear" w:color="auto" w:fill="auto"/>
          <w:tblCellMar>
            <w:top w:w="0" w:type="dxa"/>
            <w:left w:w="0" w:type="dxa"/>
            <w:bottom w:w="0" w:type="dxa"/>
            <w:right w:w="0" w:type="dxa"/>
          </w:tblCellMar>
        </w:tblPrEx>
        <w:trPr>
          <w:trHeight w:val="467" w:hRule="atLeast"/>
          <w:jc w:val="center"/>
        </w:trPr>
        <w:tc>
          <w:tcPr>
            <w:tcW w:w="95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仿宋_GB2312" w:hAnsi="仿宋_GB2312" w:eastAsia="仿宋_GB2312" w:cs="仿宋_GB2312"/>
                <w:sz w:val="24"/>
                <w:lang w:val="en-US" w:eastAsia="zh-CN"/>
              </w:rPr>
            </w:pPr>
          </w:p>
        </w:tc>
        <w:tc>
          <w:tcPr>
            <w:tcW w:w="30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2.数据分析</w:t>
            </w:r>
          </w:p>
        </w:tc>
        <w:tc>
          <w:tcPr>
            <w:tcW w:w="43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市场数据分析、运营数据分析、产品数据分析</w:t>
            </w:r>
          </w:p>
        </w:tc>
      </w:tr>
      <w:tr>
        <w:tblPrEx>
          <w:shd w:val="clear" w:color="auto" w:fill="auto"/>
          <w:tblCellMar>
            <w:top w:w="0" w:type="dxa"/>
            <w:left w:w="0" w:type="dxa"/>
            <w:bottom w:w="0" w:type="dxa"/>
            <w:right w:w="0" w:type="dxa"/>
          </w:tblCellMar>
        </w:tblPrEx>
        <w:trPr>
          <w:trHeight w:val="467" w:hRule="atLeast"/>
          <w:jc w:val="center"/>
        </w:trPr>
        <w:tc>
          <w:tcPr>
            <w:tcW w:w="95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仿宋_GB2312" w:hAnsi="仿宋_GB2312" w:eastAsia="仿宋_GB2312" w:cs="仿宋_GB2312"/>
                <w:sz w:val="24"/>
                <w:lang w:val="en-US" w:eastAsia="zh-CN"/>
              </w:rPr>
            </w:pPr>
          </w:p>
        </w:tc>
        <w:tc>
          <w:tcPr>
            <w:tcW w:w="30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3.数据监控与报告撰写</w:t>
            </w:r>
          </w:p>
        </w:tc>
        <w:tc>
          <w:tcPr>
            <w:tcW w:w="43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数据监控、数据分析报告撰写</w:t>
            </w:r>
          </w:p>
        </w:tc>
      </w:tr>
      <w:tr>
        <w:tblPrEx>
          <w:shd w:val="clear" w:color="auto" w:fill="auto"/>
          <w:tblCellMar>
            <w:top w:w="0" w:type="dxa"/>
            <w:left w:w="0" w:type="dxa"/>
            <w:bottom w:w="0" w:type="dxa"/>
            <w:right w:w="0" w:type="dxa"/>
          </w:tblCellMar>
        </w:tblPrEx>
        <w:trPr>
          <w:trHeight w:val="882" w:hRule="atLeast"/>
          <w:jc w:val="center"/>
        </w:trPr>
        <w:tc>
          <w:tcPr>
            <w:tcW w:w="952"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高级</w:t>
            </w:r>
          </w:p>
        </w:tc>
        <w:tc>
          <w:tcPr>
            <w:tcW w:w="30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1.数据化运营方案制定与组织实施</w:t>
            </w:r>
          </w:p>
        </w:tc>
        <w:tc>
          <w:tcPr>
            <w:tcW w:w="43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数据分析指标体系制定、数据化运营方案制定、数据化运营方案实施</w:t>
            </w:r>
          </w:p>
        </w:tc>
      </w:tr>
      <w:tr>
        <w:tblPrEx>
          <w:shd w:val="clear" w:color="auto" w:fill="auto"/>
          <w:tblCellMar>
            <w:top w:w="0" w:type="dxa"/>
            <w:left w:w="0" w:type="dxa"/>
            <w:bottom w:w="0" w:type="dxa"/>
            <w:right w:w="0" w:type="dxa"/>
          </w:tblCellMar>
        </w:tblPrEx>
        <w:trPr>
          <w:trHeight w:val="467" w:hRule="atLeast"/>
          <w:jc w:val="center"/>
        </w:trPr>
        <w:tc>
          <w:tcPr>
            <w:tcW w:w="95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仿宋_GB2312" w:hAnsi="仿宋_GB2312" w:eastAsia="仿宋_GB2312" w:cs="仿宋_GB2312"/>
                <w:sz w:val="24"/>
                <w:lang w:val="en-US" w:eastAsia="zh-CN"/>
              </w:rPr>
            </w:pPr>
          </w:p>
        </w:tc>
        <w:tc>
          <w:tcPr>
            <w:tcW w:w="30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2.数据综合分析</w:t>
            </w:r>
          </w:p>
        </w:tc>
        <w:tc>
          <w:tcPr>
            <w:tcW w:w="43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业务数据综合分析、数据综合分析报告撰写</w:t>
            </w:r>
          </w:p>
        </w:tc>
      </w:tr>
      <w:tr>
        <w:tblPrEx>
          <w:shd w:val="clear" w:color="auto" w:fill="auto"/>
          <w:tblCellMar>
            <w:top w:w="0" w:type="dxa"/>
            <w:left w:w="0" w:type="dxa"/>
            <w:bottom w:w="0" w:type="dxa"/>
            <w:right w:w="0" w:type="dxa"/>
          </w:tblCellMar>
        </w:tblPrEx>
        <w:trPr>
          <w:trHeight w:val="488" w:hRule="atLeast"/>
          <w:jc w:val="center"/>
        </w:trPr>
        <w:tc>
          <w:tcPr>
            <w:tcW w:w="952"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仿宋_GB2312" w:hAnsi="仿宋_GB2312" w:eastAsia="仿宋_GB2312" w:cs="仿宋_GB2312"/>
                <w:sz w:val="24"/>
                <w:lang w:val="en-US" w:eastAsia="zh-CN"/>
              </w:rPr>
            </w:pPr>
          </w:p>
        </w:tc>
        <w:tc>
          <w:tcPr>
            <w:tcW w:w="30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3.数据化运营创新</w:t>
            </w:r>
          </w:p>
        </w:tc>
        <w:tc>
          <w:tcPr>
            <w:tcW w:w="437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运营综合提升、数据化运营模式创新</w:t>
            </w:r>
          </w:p>
        </w:tc>
      </w:tr>
    </w:tbl>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ind w:firstLine="562" w:firstLineChars="200"/>
        <w:jc w:val="both"/>
        <w:textAlignment w:val="auto"/>
        <w:outlineLvl w:val="1"/>
        <w:rPr>
          <w:rFonts w:hint="default" w:ascii="仿宋_GB2312" w:hAnsi="仿宋_GB2312" w:eastAsia="仿宋_GB2312" w:cs="仿宋_GB2312"/>
          <w:b/>
          <w:bCs/>
          <w:i w:val="0"/>
          <w:caps w:val="0"/>
          <w:color w:val="auto"/>
          <w:spacing w:val="0"/>
          <w:sz w:val="28"/>
          <w:szCs w:val="28"/>
          <w:highlight w:val="none"/>
          <w:u w:val="none"/>
          <w:shd w:val="clear" w:fill="FFFFFF"/>
          <w:lang w:val="en-US" w:eastAsia="zh-CN"/>
        </w:rPr>
      </w:pPr>
      <w:bookmarkStart w:id="7" w:name="_Toc17986"/>
      <w:r>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t>（二）面向专业</w:t>
      </w:r>
      <w:bookmarkEnd w:id="7"/>
    </w:p>
    <w:tbl>
      <w:tblPr>
        <w:tblStyle w:val="11"/>
        <w:tblW w:w="8359" w:type="dxa"/>
        <w:jc w:val="center"/>
        <w:shd w:val="clear" w:color="auto" w:fill="auto"/>
        <w:tblLayout w:type="autofit"/>
        <w:tblCellMar>
          <w:top w:w="0" w:type="dxa"/>
          <w:left w:w="0" w:type="dxa"/>
          <w:bottom w:w="0" w:type="dxa"/>
          <w:right w:w="0" w:type="dxa"/>
        </w:tblCellMar>
      </w:tblPr>
      <w:tblGrid>
        <w:gridCol w:w="1757"/>
        <w:gridCol w:w="6602"/>
      </w:tblGrid>
      <w:tr>
        <w:tblPrEx>
          <w:shd w:val="clear" w:color="auto" w:fill="auto"/>
          <w:tblCellMar>
            <w:top w:w="0" w:type="dxa"/>
            <w:left w:w="0" w:type="dxa"/>
            <w:bottom w:w="0" w:type="dxa"/>
            <w:right w:w="0" w:type="dxa"/>
          </w:tblCellMar>
        </w:tblPrEx>
        <w:trPr>
          <w:trHeight w:val="462" w:hRule="atLeast"/>
          <w:jc w:val="center"/>
        </w:trPr>
        <w:tc>
          <w:tcPr>
            <w:tcW w:w="17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仿宋_GB2312" w:hAnsi="宋体" w:eastAsia="仿宋_GB2312" w:cs="仿宋_GB2312"/>
                <w:b/>
                <w:i w:val="0"/>
                <w:color w:val="auto"/>
                <w:sz w:val="24"/>
                <w:szCs w:val="24"/>
                <w:u w:val="none"/>
              </w:rPr>
            </w:pPr>
            <w:r>
              <w:rPr>
                <w:rFonts w:hint="eastAsia" w:ascii="仿宋_GB2312" w:hAnsi="宋体" w:eastAsia="仿宋_GB2312" w:cs="仿宋_GB2312"/>
                <w:b/>
                <w:i w:val="0"/>
                <w:color w:val="auto"/>
                <w:kern w:val="0"/>
                <w:sz w:val="24"/>
                <w:szCs w:val="24"/>
                <w:u w:val="none"/>
                <w:lang w:val="en-US" w:eastAsia="zh-CN" w:bidi="ar"/>
              </w:rPr>
              <w:t>学校类型</w:t>
            </w:r>
          </w:p>
        </w:tc>
        <w:tc>
          <w:tcPr>
            <w:tcW w:w="66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b/>
                <w:i w:val="0"/>
                <w:color w:val="auto"/>
                <w:sz w:val="24"/>
                <w:szCs w:val="24"/>
                <w:u w:val="none"/>
              </w:rPr>
            </w:pPr>
            <w:r>
              <w:rPr>
                <w:rFonts w:hint="eastAsia" w:ascii="仿宋_GB2312" w:hAnsi="宋体" w:eastAsia="仿宋_GB2312" w:cs="仿宋_GB2312"/>
                <w:b/>
                <w:i w:val="0"/>
                <w:color w:val="auto"/>
                <w:kern w:val="0"/>
                <w:sz w:val="24"/>
                <w:szCs w:val="24"/>
                <w:u w:val="none"/>
                <w:lang w:val="en-US" w:eastAsia="zh-CN" w:bidi="ar"/>
              </w:rPr>
              <w:t>对应相关专业（以教育部X证书平台专业目录为准）</w:t>
            </w:r>
          </w:p>
        </w:tc>
      </w:tr>
      <w:tr>
        <w:tblPrEx>
          <w:shd w:val="clear" w:color="auto" w:fill="auto"/>
          <w:tblCellMar>
            <w:top w:w="0" w:type="dxa"/>
            <w:left w:w="0" w:type="dxa"/>
            <w:bottom w:w="0" w:type="dxa"/>
            <w:right w:w="0" w:type="dxa"/>
          </w:tblCellMar>
        </w:tblPrEx>
        <w:trPr>
          <w:trHeight w:val="2028" w:hRule="atLeast"/>
          <w:jc w:val="center"/>
        </w:trPr>
        <w:tc>
          <w:tcPr>
            <w:tcW w:w="17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sz w:val="24"/>
                <w:szCs w:val="24"/>
                <w:u w:val="none"/>
              </w:rPr>
            </w:pPr>
            <w:r>
              <w:rPr>
                <w:rFonts w:hint="eastAsia" w:ascii="仿宋_GB2312" w:hAnsi="宋体" w:eastAsia="仿宋_GB2312" w:cs="仿宋_GB2312"/>
                <w:i w:val="0"/>
                <w:color w:val="auto"/>
                <w:kern w:val="0"/>
                <w:sz w:val="24"/>
                <w:szCs w:val="24"/>
                <w:u w:val="none"/>
                <w:lang w:val="en-US" w:eastAsia="zh-CN" w:bidi="ar"/>
              </w:rPr>
              <w:t>中等职业学校</w:t>
            </w:r>
          </w:p>
        </w:tc>
        <w:tc>
          <w:tcPr>
            <w:tcW w:w="66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2"/>
              <w:ind w:left="0" w:leftChars="0" w:firstLine="0" w:firstLineChars="0"/>
              <w:rPr>
                <w:rFonts w:hint="default"/>
                <w:lang w:val="en-US"/>
              </w:rPr>
            </w:pPr>
            <w:r>
              <w:rPr>
                <w:rFonts w:hint="eastAsia" w:ascii="仿宋_GB2312" w:hAnsi="仿宋_GB2312" w:eastAsia="仿宋_GB2312" w:cs="仿宋_GB2312"/>
                <w:sz w:val="24"/>
                <w:szCs w:val="24"/>
              </w:rPr>
              <w:t>电子商务、移动商务、网络营销、直播电商服务、跨境电子商务、市场营销、国际商务、连锁经营与管理、物流服务与管理、会计事务、计算机平面设计、电子信息技术、计算机应用、计算机网络技术、物联网技术应用、数字媒体技术应用、软件与信息服务、网站建设与管理、商务韩语、商务英语、客户信息服务、航空服务等专业。</w:t>
            </w:r>
          </w:p>
        </w:tc>
      </w:tr>
      <w:tr>
        <w:tblPrEx>
          <w:shd w:val="clear" w:color="auto" w:fill="auto"/>
          <w:tblCellMar>
            <w:top w:w="0" w:type="dxa"/>
            <w:left w:w="0" w:type="dxa"/>
            <w:bottom w:w="0" w:type="dxa"/>
            <w:right w:w="0" w:type="dxa"/>
          </w:tblCellMar>
        </w:tblPrEx>
        <w:trPr>
          <w:trHeight w:val="3937" w:hRule="atLeast"/>
          <w:jc w:val="center"/>
        </w:trPr>
        <w:tc>
          <w:tcPr>
            <w:tcW w:w="17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sz w:val="24"/>
                <w:szCs w:val="24"/>
                <w:u w:val="none"/>
              </w:rPr>
            </w:pPr>
            <w:r>
              <w:rPr>
                <w:rFonts w:hint="eastAsia" w:ascii="仿宋_GB2312" w:hAnsi="宋体" w:eastAsia="仿宋_GB2312" w:cs="仿宋_GB2312"/>
                <w:i w:val="0"/>
                <w:color w:val="auto"/>
                <w:kern w:val="0"/>
                <w:sz w:val="24"/>
                <w:szCs w:val="24"/>
                <w:u w:val="none"/>
                <w:lang w:val="en-US" w:eastAsia="zh-CN" w:bidi="ar"/>
              </w:rPr>
              <w:t>高等职业学校</w:t>
            </w:r>
          </w:p>
        </w:tc>
        <w:tc>
          <w:tcPr>
            <w:tcW w:w="66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仿宋_GB2312" w:hAnsi="宋体" w:eastAsia="仿宋_GB2312" w:cs="仿宋_GB2312"/>
                <w:i w:val="0"/>
                <w:color w:val="auto"/>
                <w:sz w:val="24"/>
                <w:szCs w:val="24"/>
                <w:u w:val="none"/>
                <w:lang w:val="en-US"/>
              </w:rPr>
            </w:pPr>
            <w:r>
              <w:rPr>
                <w:rFonts w:hint="eastAsia" w:ascii="仿宋_GB2312" w:hAnsi="仿宋_GB2312" w:eastAsia="仿宋_GB2312" w:cs="仿宋_GB2312"/>
                <w:sz w:val="24"/>
                <w:szCs w:val="24"/>
              </w:rPr>
              <w:t>电子商务、商务数据分析与应用、移动商务、网络营销与直播电商、跨境电子商务、农村电子商务、大数据技术、市场营销、国际商务、现代物流管理、国际经济与贸易、商务管理、全媒体广告策划与营销、工商企业管理、统计与大数据分析、统计与会计核算、数字媒体技术、应用英语、商务日语、商务英语、金融科技应用、大数据与会计、大数据与财务管理、旅游管理、酒店管理与数字化运营、国际金融、金融服务与管理、保险实务、连锁经营与管理、公共事务管理、关务与外贸服务、计算机应用技术、计算机网络技术、移动应用开发、物联网应用技术、软件技术、工程造价、建筑经济信息化管理、建设工程管理、药品经营与管理、现代物业管理、中小企业创业与经营、航空物流管理、铁路物流管理、信息安全技术应用、汽车技术服务与营销等专业。</w:t>
            </w:r>
          </w:p>
        </w:tc>
      </w:tr>
      <w:tr>
        <w:tblPrEx>
          <w:shd w:val="clear" w:color="auto" w:fill="auto"/>
          <w:tblCellMar>
            <w:top w:w="0" w:type="dxa"/>
            <w:left w:w="0" w:type="dxa"/>
            <w:bottom w:w="0" w:type="dxa"/>
            <w:right w:w="0" w:type="dxa"/>
          </w:tblCellMar>
        </w:tblPrEx>
        <w:trPr>
          <w:trHeight w:val="1600" w:hRule="atLeast"/>
          <w:jc w:val="center"/>
        </w:trPr>
        <w:tc>
          <w:tcPr>
            <w:tcW w:w="17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高等职业教育本科学校</w:t>
            </w:r>
          </w:p>
        </w:tc>
        <w:tc>
          <w:tcPr>
            <w:tcW w:w="66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电子商务、跨境电子商务、大数据工程技术、市场营销、国际经济与贸易、大数据与会计、大数据与财务管理、信息安全与管理、网络工程技术、软件工程技术、数字媒体技术、计算机应用工程、金融管理、金融科技应用、现代物流管理、物流工程技术、旅游管理、应用英语等专业。</w:t>
            </w:r>
          </w:p>
        </w:tc>
      </w:tr>
      <w:tr>
        <w:tblPrEx>
          <w:tblCellMar>
            <w:top w:w="0" w:type="dxa"/>
            <w:left w:w="0" w:type="dxa"/>
            <w:bottom w:w="0" w:type="dxa"/>
            <w:right w:w="0" w:type="dxa"/>
          </w:tblCellMar>
        </w:tblPrEx>
        <w:trPr>
          <w:trHeight w:val="2028" w:hRule="atLeast"/>
          <w:jc w:val="center"/>
        </w:trPr>
        <w:tc>
          <w:tcPr>
            <w:tcW w:w="17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sz w:val="24"/>
                <w:szCs w:val="24"/>
                <w:u w:val="none"/>
              </w:rPr>
            </w:pPr>
            <w:r>
              <w:rPr>
                <w:rFonts w:hint="eastAsia" w:ascii="仿宋_GB2312" w:hAnsi="宋体" w:eastAsia="仿宋_GB2312" w:cs="仿宋_GB2312"/>
                <w:i w:val="0"/>
                <w:color w:val="auto"/>
                <w:kern w:val="0"/>
                <w:sz w:val="24"/>
                <w:szCs w:val="24"/>
                <w:u w:val="none"/>
                <w:lang w:val="en-US" w:eastAsia="zh-CN" w:bidi="ar"/>
              </w:rPr>
              <w:t>应用型本科学校</w:t>
            </w:r>
          </w:p>
        </w:tc>
        <w:tc>
          <w:tcPr>
            <w:tcW w:w="66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仿宋_GB2312" w:hAnsi="宋体" w:eastAsia="仿宋_GB2312" w:cs="仿宋_GB2312"/>
                <w:i w:val="0"/>
                <w:color w:val="auto"/>
                <w:sz w:val="24"/>
                <w:szCs w:val="24"/>
                <w:u w:val="none"/>
                <w:lang w:val="en-US"/>
              </w:rPr>
            </w:pPr>
            <w:r>
              <w:rPr>
                <w:rFonts w:hint="default" w:ascii="仿宋_GB2312" w:hAnsi="宋体" w:eastAsia="仿宋_GB2312" w:cs="仿宋_GB2312"/>
                <w:i w:val="0"/>
                <w:color w:val="auto"/>
                <w:sz w:val="24"/>
                <w:szCs w:val="24"/>
                <w:u w:val="none"/>
                <w:lang w:val="en-US"/>
              </w:rPr>
              <w:t>电子商务、跨境电子商务、数据科学与大数据技术、市场营销、人力资源管理、电子商务及法律、经济学、会计学、信息管理与信息系统、财务管理、财政学、国际商务、税收学、物流管理、劳动与社会保障、零售业管理、软件工程、市场营销教育、计算机科学与技术、工商管理、贸易经济、国际经济与贸易、财务会计教育、质量管理工程等专业。</w:t>
            </w:r>
          </w:p>
        </w:tc>
      </w:tr>
    </w:tbl>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ind w:firstLine="562" w:firstLineChars="200"/>
        <w:jc w:val="both"/>
        <w:textAlignment w:val="auto"/>
        <w:outlineLvl w:val="1"/>
        <w:rPr>
          <w:rFonts w:hint="default" w:ascii="仿宋_GB2312" w:hAnsi="仿宋_GB2312" w:eastAsia="仿宋_GB2312" w:cs="仿宋_GB2312"/>
          <w:b/>
          <w:bCs/>
          <w:i w:val="0"/>
          <w:caps w:val="0"/>
          <w:color w:val="auto"/>
          <w:spacing w:val="0"/>
          <w:sz w:val="28"/>
          <w:szCs w:val="28"/>
          <w:highlight w:val="none"/>
          <w:u w:val="none"/>
          <w:shd w:val="clear" w:fill="FFFFFF"/>
          <w:lang w:val="en-US" w:eastAsia="zh-CN"/>
        </w:rPr>
      </w:pPr>
      <w:bookmarkStart w:id="8" w:name="_Toc19666"/>
      <w:r>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t>（三）</w:t>
      </w:r>
      <w:bookmarkEnd w:id="4"/>
      <w:r>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t>就业面向</w:t>
      </w:r>
      <w:bookmarkEnd w:id="8"/>
    </w:p>
    <w:p>
      <w:pPr>
        <w:ind w:firstLine="560" w:firstLineChars="200"/>
        <w:jc w:val="left"/>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电子商务数据分析（初级）：主要面向电子商务应用企业和电子商务服务企业，电子商务业务分析等岗位（电子商务数据分析助理、数据分析审核员、数据采集助理、数据处理员、数据分析统计助理等），根据业务需求，从事基础数据采集、数据处理与描述性分析、基础数据监控与报表制作工作。</w:t>
      </w:r>
    </w:p>
    <w:p>
      <w:pPr>
        <w:ind w:firstLine="560" w:firstLineChars="200"/>
        <w:jc w:val="left"/>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电子商务数据分析（中级）：主要面向电子商务应用企业和电子商务服务企业，电子商务业务分析等岗位（电子商务数据分析专员、电子商务运营专员（数据分析）、运营数据分析专员、数据分析支持运营等），根据业务需求，从事数据采集与处理的方案制定、数据分析、数据监控与报告撰写工作。</w:t>
      </w:r>
    </w:p>
    <w:p>
      <w:pPr>
        <w:ind w:firstLine="560" w:firstLineChars="200"/>
        <w:jc w:val="left"/>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电子商务数据分析（高级）：主要面向电子商务应用企业和电子商务服务企业，电子商务业务分析等岗位（电子商务数据分析主管/经理、电子商务数据分析师、数据运营分析师、数据挖掘师（电商营销）等），根据业务需求，从事数据化运营方案制定与组织实施、数据综合分析、数据化运营创新工作。</w:t>
      </w:r>
    </w:p>
    <w:p>
      <w:pPr>
        <w:keepNext w:val="0"/>
        <w:keepLines w:val="0"/>
        <w:pageBreakBefore w:val="0"/>
        <w:widowControl w:val="0"/>
        <w:numPr>
          <w:ilvl w:val="0"/>
          <w:numId w:val="0"/>
        </w:numPr>
        <w:kinsoku/>
        <w:wordWrap/>
        <w:overflowPunct/>
        <w:topLinePunct w:val="0"/>
        <w:autoSpaceDE/>
        <w:autoSpaceDN/>
        <w:bidi w:val="0"/>
        <w:adjustRightInd/>
        <w:snapToGrid/>
        <w:spacing w:before="313" w:beforeLines="100" w:after="313" w:afterLines="100" w:line="240" w:lineRule="auto"/>
        <w:ind w:firstLine="643" w:firstLineChars="200"/>
        <w:jc w:val="both"/>
        <w:textAlignment w:val="auto"/>
        <w:outlineLvl w:val="0"/>
        <w:rPr>
          <w:rFonts w:hint="default" w:ascii="黑体" w:hAnsi="黑体" w:eastAsia="黑体" w:cs="黑体"/>
          <w:b/>
          <w:bCs/>
          <w:i w:val="0"/>
          <w:caps w:val="0"/>
          <w:color w:val="auto"/>
          <w:spacing w:val="0"/>
          <w:sz w:val="32"/>
          <w:szCs w:val="32"/>
          <w:highlight w:val="none"/>
          <w:u w:val="none"/>
          <w:shd w:val="clear" w:fill="FFFFFF"/>
          <w:lang w:val="en-US" w:eastAsia="zh-CN"/>
        </w:rPr>
      </w:pPr>
      <w:bookmarkStart w:id="9" w:name="_Toc6023"/>
      <w:r>
        <w:rPr>
          <w:rFonts w:hint="eastAsia" w:ascii="黑体" w:hAnsi="黑体" w:eastAsia="黑体" w:cs="黑体"/>
          <w:b/>
          <w:bCs/>
          <w:i w:val="0"/>
          <w:caps w:val="0"/>
          <w:color w:val="auto"/>
          <w:spacing w:val="0"/>
          <w:sz w:val="32"/>
          <w:szCs w:val="32"/>
          <w:highlight w:val="none"/>
          <w:u w:val="none"/>
          <w:shd w:val="clear" w:fill="FFFFFF"/>
          <w:lang w:val="en-US" w:eastAsia="zh-CN"/>
        </w:rPr>
        <w:t>三、试点院校申报指南</w:t>
      </w:r>
      <w:bookmarkEnd w:id="9"/>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ind w:firstLine="562" w:firstLineChars="200"/>
        <w:jc w:val="both"/>
        <w:textAlignment w:val="auto"/>
        <w:outlineLvl w:val="1"/>
        <w:rPr>
          <w:rFonts w:hint="default" w:ascii="仿宋_GB2312" w:hAnsi="仿宋_GB2312" w:eastAsia="仿宋_GB2312" w:cs="仿宋_GB2312"/>
          <w:b/>
          <w:bCs/>
          <w:i w:val="0"/>
          <w:caps w:val="0"/>
          <w:color w:val="auto"/>
          <w:spacing w:val="0"/>
          <w:sz w:val="28"/>
          <w:szCs w:val="28"/>
          <w:highlight w:val="none"/>
          <w:u w:val="none"/>
          <w:shd w:val="clear" w:fill="FFFFFF"/>
          <w:lang w:val="en-US" w:eastAsia="zh-CN"/>
        </w:rPr>
      </w:pPr>
      <w:bookmarkStart w:id="10" w:name="_Toc3950"/>
      <w:r>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t>（一）试点院校申报</w:t>
      </w:r>
      <w:bookmarkEnd w:id="10"/>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ind w:firstLine="562" w:firstLineChars="200"/>
        <w:jc w:val="both"/>
        <w:textAlignment w:val="auto"/>
        <w:outlineLvl w:val="2"/>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t>1、试点院校申报要求</w:t>
      </w:r>
    </w:p>
    <w:p>
      <w:pPr>
        <w:ind w:firstLine="560" w:firstLineChars="200"/>
        <w:jc w:val="left"/>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试点院校申报的基础条件，由电子商务数据分析职业技能等级证书培训评价组织（北京博导前程信息技术股份有限公司）向社会公布，各地省级教育行政主管部门基于申报基础条件，综合各地政策制定试点院校遴选条件。</w:t>
      </w:r>
    </w:p>
    <w:p>
      <w:pPr>
        <w:ind w:firstLine="560" w:firstLineChars="200"/>
        <w:jc w:val="left"/>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以下是学校向省厅申报试点院校的基础条件情况（学校内部评估用）：</w:t>
      </w:r>
    </w:p>
    <w:tbl>
      <w:tblPr>
        <w:tblStyle w:val="11"/>
        <w:tblW w:w="956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84" w:type="dxa"/>
          <w:left w:w="84" w:type="dxa"/>
          <w:bottom w:w="0" w:type="dxa"/>
          <w:right w:w="0" w:type="dxa"/>
        </w:tblCellMar>
      </w:tblPr>
      <w:tblGrid>
        <w:gridCol w:w="621"/>
        <w:gridCol w:w="1219"/>
        <w:gridCol w:w="3935"/>
        <w:gridCol w:w="725"/>
        <w:gridCol w:w="619"/>
        <w:gridCol w:w="24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4" w:type="dxa"/>
            <w:left w:w="84" w:type="dxa"/>
            <w:bottom w:w="0" w:type="dxa"/>
            <w:right w:w="0" w:type="dxa"/>
          </w:tblCellMar>
        </w:tblPrEx>
        <w:trPr>
          <w:trHeight w:val="590" w:hRule="atLeast"/>
          <w:jc w:val="center"/>
        </w:trPr>
        <w:tc>
          <w:tcPr>
            <w:tcW w:w="621"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序号</w:t>
            </w:r>
          </w:p>
        </w:tc>
        <w:tc>
          <w:tcPr>
            <w:tcW w:w="1219"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标准内容</w:t>
            </w:r>
          </w:p>
        </w:tc>
        <w:tc>
          <w:tcPr>
            <w:tcW w:w="3935" w:type="dxa"/>
            <w:vAlign w:val="center"/>
          </w:tcPr>
          <w:p>
            <w:pPr>
              <w:jc w:val="left"/>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技术（标准）要求</w:t>
            </w:r>
          </w:p>
        </w:tc>
        <w:tc>
          <w:tcPr>
            <w:tcW w:w="725"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是否满足</w:t>
            </w:r>
          </w:p>
        </w:tc>
        <w:tc>
          <w:tcPr>
            <w:tcW w:w="619"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数量</w:t>
            </w:r>
          </w:p>
        </w:tc>
        <w:tc>
          <w:tcPr>
            <w:tcW w:w="2442"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详细说明</w:t>
            </w:r>
          </w:p>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1"/>
                <w:szCs w:val="21"/>
                <w:lang w:eastAsia="zh-CN"/>
              </w:rPr>
              <w:t>（如与技术要求不一致）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4" w:type="dxa"/>
            <w:left w:w="84" w:type="dxa"/>
            <w:bottom w:w="0" w:type="dxa"/>
            <w:right w:w="0" w:type="dxa"/>
          </w:tblCellMar>
        </w:tblPrEx>
        <w:trPr>
          <w:trHeight w:val="590" w:hRule="atLeast"/>
          <w:jc w:val="center"/>
        </w:trPr>
        <w:tc>
          <w:tcPr>
            <w:tcW w:w="621" w:type="dxa"/>
            <w:vAlign w:val="center"/>
          </w:tcPr>
          <w:p>
            <w:pPr>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w:t>
            </w:r>
          </w:p>
        </w:tc>
        <w:tc>
          <w:tcPr>
            <w:tcW w:w="1219"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对应专业开办年限</w:t>
            </w:r>
          </w:p>
        </w:tc>
        <w:tc>
          <w:tcPr>
            <w:tcW w:w="3935" w:type="dxa"/>
            <w:vAlign w:val="center"/>
          </w:tcPr>
          <w:p>
            <w:pPr>
              <w:jc w:val="left"/>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具备办学许可的法人单位，已经开设电子商务数据分析职业技能等级证书所对应的相关专业，且该专业近3年连续招生。有3年以上相关专业学历教育与职业培训经验。</w:t>
            </w:r>
          </w:p>
        </w:tc>
        <w:tc>
          <w:tcPr>
            <w:tcW w:w="725"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是</w:t>
            </w:r>
            <w:r>
              <w:rPr>
                <w:rFonts w:hint="eastAsia" w:ascii="仿宋_GB2312" w:hAnsi="仿宋_GB2312" w:eastAsia="仿宋_GB2312" w:cs="仿宋_GB2312"/>
                <w:sz w:val="24"/>
                <w:lang w:eastAsia="zh-CN"/>
              </w:rPr>
              <w:sym w:font="Wingdings 2" w:char="00A3"/>
            </w:r>
          </w:p>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否</w:t>
            </w:r>
            <w:r>
              <w:rPr>
                <w:rFonts w:hint="eastAsia" w:ascii="仿宋_GB2312" w:hAnsi="仿宋_GB2312" w:eastAsia="仿宋_GB2312" w:cs="仿宋_GB2312"/>
                <w:sz w:val="24"/>
                <w:lang w:eastAsia="zh-CN"/>
              </w:rPr>
              <w:sym w:font="Wingdings 2" w:char="00A3"/>
            </w:r>
          </w:p>
        </w:tc>
        <w:tc>
          <w:tcPr>
            <w:tcW w:w="619" w:type="dxa"/>
            <w:vAlign w:val="center"/>
          </w:tcPr>
          <w:p>
            <w:pPr>
              <w:jc w:val="center"/>
              <w:rPr>
                <w:rFonts w:hint="eastAsia" w:ascii="仿宋_GB2312" w:hAnsi="仿宋_GB2312" w:eastAsia="仿宋_GB2312" w:cs="仿宋_GB2312"/>
                <w:sz w:val="24"/>
                <w:lang w:eastAsia="zh-CN"/>
              </w:rPr>
            </w:pPr>
          </w:p>
        </w:tc>
        <w:tc>
          <w:tcPr>
            <w:tcW w:w="2442" w:type="dxa"/>
            <w:vAlign w:val="center"/>
          </w:tcPr>
          <w:p>
            <w:pPr>
              <w:jc w:val="center"/>
              <w:rPr>
                <w:rFonts w:hint="eastAsia" w:ascii="仿宋_GB2312" w:hAnsi="仿宋_GB2312" w:eastAsia="仿宋_GB2312" w:cs="仿宋_GB2312"/>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4" w:type="dxa"/>
            <w:left w:w="84" w:type="dxa"/>
            <w:bottom w:w="0" w:type="dxa"/>
            <w:right w:w="0" w:type="dxa"/>
          </w:tblCellMar>
        </w:tblPrEx>
        <w:trPr>
          <w:trHeight w:val="590" w:hRule="atLeast"/>
          <w:jc w:val="center"/>
        </w:trPr>
        <w:tc>
          <w:tcPr>
            <w:tcW w:w="621" w:type="dxa"/>
            <w:vAlign w:val="center"/>
          </w:tcPr>
          <w:p>
            <w:pPr>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2</w:t>
            </w:r>
          </w:p>
        </w:tc>
        <w:tc>
          <w:tcPr>
            <w:tcW w:w="1219"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专兼职教师数量</w:t>
            </w:r>
          </w:p>
        </w:tc>
        <w:tc>
          <w:tcPr>
            <w:tcW w:w="3935" w:type="dxa"/>
            <w:vAlign w:val="center"/>
          </w:tcPr>
          <w:p>
            <w:pPr>
              <w:jc w:val="left"/>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具有相应培训授课能力的专兼职培训团队，团队成员不少于8人。其中，行业企业授课专家人数占比40%以上，学校专任教师不超过60%。</w:t>
            </w:r>
          </w:p>
        </w:tc>
        <w:tc>
          <w:tcPr>
            <w:tcW w:w="725"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是</w:t>
            </w:r>
            <w:r>
              <w:rPr>
                <w:rFonts w:hint="eastAsia" w:ascii="仿宋_GB2312" w:hAnsi="仿宋_GB2312" w:eastAsia="仿宋_GB2312" w:cs="仿宋_GB2312"/>
                <w:sz w:val="24"/>
                <w:lang w:eastAsia="zh-CN"/>
              </w:rPr>
              <w:sym w:font="Wingdings 2" w:char="00A3"/>
            </w:r>
          </w:p>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否</w:t>
            </w:r>
            <w:r>
              <w:rPr>
                <w:rFonts w:hint="eastAsia" w:ascii="仿宋_GB2312" w:hAnsi="仿宋_GB2312" w:eastAsia="仿宋_GB2312" w:cs="仿宋_GB2312"/>
                <w:sz w:val="24"/>
                <w:lang w:eastAsia="zh-CN"/>
              </w:rPr>
              <w:sym w:font="Wingdings 2" w:char="00A3"/>
            </w:r>
          </w:p>
        </w:tc>
        <w:tc>
          <w:tcPr>
            <w:tcW w:w="619" w:type="dxa"/>
            <w:vAlign w:val="center"/>
          </w:tcPr>
          <w:p>
            <w:pPr>
              <w:jc w:val="center"/>
              <w:rPr>
                <w:rFonts w:hint="eastAsia" w:ascii="仿宋_GB2312" w:hAnsi="仿宋_GB2312" w:eastAsia="仿宋_GB2312" w:cs="仿宋_GB2312"/>
                <w:sz w:val="24"/>
                <w:lang w:eastAsia="zh-CN"/>
              </w:rPr>
            </w:pPr>
          </w:p>
        </w:tc>
        <w:tc>
          <w:tcPr>
            <w:tcW w:w="2442" w:type="dxa"/>
            <w:vAlign w:val="center"/>
          </w:tcPr>
          <w:p>
            <w:pPr>
              <w:jc w:val="center"/>
              <w:rPr>
                <w:rFonts w:hint="eastAsia" w:ascii="仿宋_GB2312" w:hAnsi="仿宋_GB2312" w:eastAsia="仿宋_GB2312" w:cs="仿宋_GB2312"/>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4" w:type="dxa"/>
            <w:left w:w="84" w:type="dxa"/>
            <w:bottom w:w="0" w:type="dxa"/>
            <w:right w:w="0" w:type="dxa"/>
          </w:tblCellMar>
        </w:tblPrEx>
        <w:trPr>
          <w:trHeight w:val="590" w:hRule="atLeast"/>
          <w:jc w:val="center"/>
        </w:trPr>
        <w:tc>
          <w:tcPr>
            <w:tcW w:w="621" w:type="dxa"/>
            <w:vAlign w:val="center"/>
          </w:tcPr>
          <w:p>
            <w:pPr>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3</w:t>
            </w:r>
          </w:p>
        </w:tc>
        <w:tc>
          <w:tcPr>
            <w:tcW w:w="1219"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对应课程及教学资源数量</w:t>
            </w:r>
          </w:p>
        </w:tc>
        <w:tc>
          <w:tcPr>
            <w:tcW w:w="3935" w:type="dxa"/>
            <w:vAlign w:val="center"/>
          </w:tcPr>
          <w:p>
            <w:pPr>
              <w:jc w:val="left"/>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围绕电子商务数据分析职业技能等级证书相对应的专业，已开发了较为成熟的课程体系和专业教学资源。</w:t>
            </w:r>
          </w:p>
        </w:tc>
        <w:tc>
          <w:tcPr>
            <w:tcW w:w="725"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是</w:t>
            </w:r>
            <w:r>
              <w:rPr>
                <w:rFonts w:hint="eastAsia" w:ascii="仿宋_GB2312" w:hAnsi="仿宋_GB2312" w:eastAsia="仿宋_GB2312" w:cs="仿宋_GB2312"/>
                <w:sz w:val="24"/>
                <w:lang w:eastAsia="zh-CN"/>
              </w:rPr>
              <w:sym w:font="Wingdings 2" w:char="00A3"/>
            </w:r>
          </w:p>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否</w:t>
            </w:r>
            <w:r>
              <w:rPr>
                <w:rFonts w:hint="eastAsia" w:ascii="仿宋_GB2312" w:hAnsi="仿宋_GB2312" w:eastAsia="仿宋_GB2312" w:cs="仿宋_GB2312"/>
                <w:sz w:val="24"/>
                <w:lang w:eastAsia="zh-CN"/>
              </w:rPr>
              <w:sym w:font="Wingdings 2" w:char="00A3"/>
            </w:r>
          </w:p>
        </w:tc>
        <w:tc>
          <w:tcPr>
            <w:tcW w:w="619" w:type="dxa"/>
            <w:vAlign w:val="center"/>
          </w:tcPr>
          <w:p>
            <w:pPr>
              <w:jc w:val="center"/>
              <w:rPr>
                <w:rFonts w:hint="eastAsia" w:ascii="仿宋_GB2312" w:hAnsi="仿宋_GB2312" w:eastAsia="仿宋_GB2312" w:cs="仿宋_GB2312"/>
                <w:sz w:val="24"/>
                <w:lang w:eastAsia="zh-CN"/>
              </w:rPr>
            </w:pPr>
          </w:p>
        </w:tc>
        <w:tc>
          <w:tcPr>
            <w:tcW w:w="2442" w:type="dxa"/>
            <w:vAlign w:val="center"/>
          </w:tcPr>
          <w:p>
            <w:pPr>
              <w:jc w:val="center"/>
              <w:rPr>
                <w:rFonts w:hint="eastAsia" w:ascii="仿宋_GB2312" w:hAnsi="仿宋_GB2312" w:eastAsia="仿宋_GB2312" w:cs="仿宋_GB2312"/>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4" w:type="dxa"/>
            <w:left w:w="84" w:type="dxa"/>
            <w:bottom w:w="0" w:type="dxa"/>
            <w:right w:w="0" w:type="dxa"/>
          </w:tblCellMar>
        </w:tblPrEx>
        <w:trPr>
          <w:trHeight w:val="590" w:hRule="atLeast"/>
          <w:jc w:val="center"/>
        </w:trPr>
        <w:tc>
          <w:tcPr>
            <w:tcW w:w="621" w:type="dxa"/>
            <w:vAlign w:val="center"/>
          </w:tcPr>
          <w:p>
            <w:pPr>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4</w:t>
            </w:r>
          </w:p>
        </w:tc>
        <w:tc>
          <w:tcPr>
            <w:tcW w:w="1219"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培训教学场地容纳学生数</w:t>
            </w:r>
          </w:p>
        </w:tc>
        <w:tc>
          <w:tcPr>
            <w:tcW w:w="3935" w:type="dxa"/>
            <w:vAlign w:val="center"/>
          </w:tcPr>
          <w:p>
            <w:pPr>
              <w:jc w:val="left"/>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具有电子商务数据分析职业技能等级证书对应的专业理论和实践教学场地，能同时满足40人进行理论学习和实践操作。</w:t>
            </w:r>
          </w:p>
        </w:tc>
        <w:tc>
          <w:tcPr>
            <w:tcW w:w="725"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是</w:t>
            </w:r>
            <w:r>
              <w:rPr>
                <w:rFonts w:hint="eastAsia" w:ascii="仿宋_GB2312" w:hAnsi="仿宋_GB2312" w:eastAsia="仿宋_GB2312" w:cs="仿宋_GB2312"/>
                <w:sz w:val="24"/>
                <w:lang w:eastAsia="zh-CN"/>
              </w:rPr>
              <w:sym w:font="Wingdings 2" w:char="00A3"/>
            </w:r>
          </w:p>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否</w:t>
            </w:r>
            <w:r>
              <w:rPr>
                <w:rFonts w:hint="eastAsia" w:ascii="仿宋_GB2312" w:hAnsi="仿宋_GB2312" w:eastAsia="仿宋_GB2312" w:cs="仿宋_GB2312"/>
                <w:sz w:val="24"/>
                <w:lang w:eastAsia="zh-CN"/>
              </w:rPr>
              <w:sym w:font="Wingdings 2" w:char="00A3"/>
            </w:r>
          </w:p>
        </w:tc>
        <w:tc>
          <w:tcPr>
            <w:tcW w:w="619" w:type="dxa"/>
            <w:vAlign w:val="center"/>
          </w:tcPr>
          <w:p>
            <w:pPr>
              <w:jc w:val="center"/>
              <w:rPr>
                <w:rFonts w:hint="eastAsia" w:ascii="仿宋_GB2312" w:hAnsi="仿宋_GB2312" w:eastAsia="仿宋_GB2312" w:cs="仿宋_GB2312"/>
                <w:sz w:val="24"/>
                <w:lang w:eastAsia="zh-CN"/>
              </w:rPr>
            </w:pPr>
          </w:p>
        </w:tc>
        <w:tc>
          <w:tcPr>
            <w:tcW w:w="2442" w:type="dxa"/>
            <w:vAlign w:val="center"/>
          </w:tcPr>
          <w:p>
            <w:pPr>
              <w:jc w:val="center"/>
              <w:rPr>
                <w:rFonts w:hint="eastAsia" w:ascii="仿宋_GB2312" w:hAnsi="仿宋_GB2312" w:eastAsia="仿宋_GB2312" w:cs="仿宋_GB2312"/>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4" w:type="dxa"/>
            <w:left w:w="84" w:type="dxa"/>
            <w:bottom w:w="0" w:type="dxa"/>
            <w:right w:w="0" w:type="dxa"/>
          </w:tblCellMar>
        </w:tblPrEx>
        <w:trPr>
          <w:trHeight w:val="590" w:hRule="atLeast"/>
          <w:jc w:val="center"/>
        </w:trPr>
        <w:tc>
          <w:tcPr>
            <w:tcW w:w="621" w:type="dxa"/>
            <w:vAlign w:val="center"/>
          </w:tcPr>
          <w:p>
            <w:pPr>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5</w:t>
            </w:r>
          </w:p>
        </w:tc>
        <w:tc>
          <w:tcPr>
            <w:tcW w:w="1219"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培训管理团队</w:t>
            </w:r>
          </w:p>
        </w:tc>
        <w:tc>
          <w:tcPr>
            <w:tcW w:w="3935" w:type="dxa"/>
            <w:vAlign w:val="center"/>
          </w:tcPr>
          <w:p>
            <w:pPr>
              <w:jc w:val="left"/>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组织机构完善，具有满足电子商务数据分析职业技能等级证书培训需求的管理团队。团队负责人能够充分调动资源，提供培训所需的保障条件。</w:t>
            </w:r>
          </w:p>
        </w:tc>
        <w:tc>
          <w:tcPr>
            <w:tcW w:w="725"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是</w:t>
            </w:r>
            <w:r>
              <w:rPr>
                <w:rFonts w:hint="eastAsia" w:ascii="仿宋_GB2312" w:hAnsi="仿宋_GB2312" w:eastAsia="仿宋_GB2312" w:cs="仿宋_GB2312"/>
                <w:sz w:val="24"/>
                <w:lang w:eastAsia="zh-CN"/>
              </w:rPr>
              <w:sym w:font="Wingdings 2" w:char="00A3"/>
            </w:r>
          </w:p>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否</w:t>
            </w:r>
            <w:r>
              <w:rPr>
                <w:rFonts w:hint="eastAsia" w:ascii="仿宋_GB2312" w:hAnsi="仿宋_GB2312" w:eastAsia="仿宋_GB2312" w:cs="仿宋_GB2312"/>
                <w:sz w:val="24"/>
                <w:lang w:eastAsia="zh-CN"/>
              </w:rPr>
              <w:sym w:font="Wingdings 2" w:char="00A3"/>
            </w:r>
          </w:p>
        </w:tc>
        <w:tc>
          <w:tcPr>
            <w:tcW w:w="619" w:type="dxa"/>
            <w:vAlign w:val="center"/>
          </w:tcPr>
          <w:p>
            <w:pPr>
              <w:jc w:val="center"/>
              <w:rPr>
                <w:rFonts w:hint="eastAsia" w:ascii="仿宋_GB2312" w:hAnsi="仿宋_GB2312" w:eastAsia="仿宋_GB2312" w:cs="仿宋_GB2312"/>
                <w:sz w:val="24"/>
                <w:lang w:eastAsia="zh-CN"/>
              </w:rPr>
            </w:pPr>
          </w:p>
        </w:tc>
        <w:tc>
          <w:tcPr>
            <w:tcW w:w="2442" w:type="dxa"/>
            <w:vAlign w:val="center"/>
          </w:tcPr>
          <w:p>
            <w:pPr>
              <w:jc w:val="center"/>
              <w:rPr>
                <w:rFonts w:hint="eastAsia" w:ascii="仿宋_GB2312" w:hAnsi="仿宋_GB2312" w:eastAsia="仿宋_GB2312" w:cs="仿宋_GB2312"/>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4" w:type="dxa"/>
            <w:left w:w="84" w:type="dxa"/>
            <w:bottom w:w="0" w:type="dxa"/>
            <w:right w:w="0" w:type="dxa"/>
          </w:tblCellMar>
        </w:tblPrEx>
        <w:trPr>
          <w:trHeight w:val="493" w:hRule="atLeast"/>
          <w:jc w:val="center"/>
        </w:trPr>
        <w:tc>
          <w:tcPr>
            <w:tcW w:w="9561" w:type="dxa"/>
            <w:gridSpan w:val="6"/>
            <w:vAlign w:val="center"/>
          </w:tcPr>
          <w:p>
            <w:pPr>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b/>
                <w:bCs/>
                <w:sz w:val="24"/>
                <w:szCs w:val="24"/>
                <w:lang w:eastAsia="zh-CN"/>
              </w:rPr>
              <w:t>培训教学场地配备的专业实训设备标准如下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4" w:type="dxa"/>
            <w:left w:w="84" w:type="dxa"/>
            <w:bottom w:w="0" w:type="dxa"/>
            <w:right w:w="0" w:type="dxa"/>
          </w:tblCellMar>
        </w:tblPrEx>
        <w:trPr>
          <w:trHeight w:val="590" w:hRule="atLeast"/>
          <w:jc w:val="center"/>
        </w:trPr>
        <w:tc>
          <w:tcPr>
            <w:tcW w:w="621" w:type="dxa"/>
            <w:vAlign w:val="center"/>
          </w:tcPr>
          <w:p>
            <w:pPr>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6</w:t>
            </w:r>
          </w:p>
        </w:tc>
        <w:tc>
          <w:tcPr>
            <w:tcW w:w="1219"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学生电脑</w:t>
            </w:r>
          </w:p>
        </w:tc>
        <w:tc>
          <w:tcPr>
            <w:tcW w:w="3935" w:type="dxa"/>
            <w:vAlign w:val="center"/>
          </w:tcPr>
          <w:p>
            <w:pPr>
              <w:jc w:val="left"/>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eastAsia="zh-CN"/>
              </w:rPr>
              <w:t>高性能台式计算机（参考配置：处理器i3或以上，主频3.4GHz或以上，内存4GB DDR4或以上，硬盘500G以上，其他标配）。建议</w:t>
            </w:r>
            <w:r>
              <w:rPr>
                <w:rFonts w:hint="eastAsia" w:ascii="仿宋_GB2312" w:hAnsi="仿宋_GB2312" w:eastAsia="仿宋_GB2312" w:cs="仿宋_GB2312"/>
                <w:sz w:val="24"/>
                <w:lang w:val="en-US" w:eastAsia="zh-CN"/>
              </w:rPr>
              <w:t>45台。</w:t>
            </w:r>
          </w:p>
        </w:tc>
        <w:tc>
          <w:tcPr>
            <w:tcW w:w="725"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是</w:t>
            </w:r>
            <w:r>
              <w:rPr>
                <w:rFonts w:hint="eastAsia" w:ascii="仿宋_GB2312" w:hAnsi="仿宋_GB2312" w:eastAsia="仿宋_GB2312" w:cs="仿宋_GB2312"/>
                <w:sz w:val="24"/>
                <w:lang w:eastAsia="zh-CN"/>
              </w:rPr>
              <w:sym w:font="Wingdings 2" w:char="00A3"/>
            </w:r>
          </w:p>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否</w:t>
            </w:r>
            <w:r>
              <w:rPr>
                <w:rFonts w:hint="eastAsia" w:ascii="仿宋_GB2312" w:hAnsi="仿宋_GB2312" w:eastAsia="仿宋_GB2312" w:cs="仿宋_GB2312"/>
                <w:sz w:val="24"/>
                <w:lang w:eastAsia="zh-CN"/>
              </w:rPr>
              <w:sym w:font="Wingdings 2" w:char="00A3"/>
            </w:r>
          </w:p>
        </w:tc>
        <w:tc>
          <w:tcPr>
            <w:tcW w:w="619" w:type="dxa"/>
            <w:vAlign w:val="center"/>
          </w:tcPr>
          <w:p>
            <w:pPr>
              <w:jc w:val="center"/>
              <w:rPr>
                <w:rFonts w:hint="eastAsia" w:ascii="仿宋_GB2312" w:hAnsi="仿宋_GB2312" w:eastAsia="仿宋_GB2312" w:cs="仿宋_GB2312"/>
                <w:sz w:val="24"/>
                <w:lang w:eastAsia="zh-CN"/>
              </w:rPr>
            </w:pPr>
          </w:p>
        </w:tc>
        <w:tc>
          <w:tcPr>
            <w:tcW w:w="2442" w:type="dxa"/>
            <w:vAlign w:val="center"/>
          </w:tcPr>
          <w:p>
            <w:pPr>
              <w:jc w:val="center"/>
              <w:rPr>
                <w:rFonts w:hint="eastAsia" w:ascii="仿宋_GB2312" w:hAnsi="仿宋_GB2312" w:eastAsia="仿宋_GB2312" w:cs="仿宋_GB2312"/>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4" w:type="dxa"/>
            <w:left w:w="84" w:type="dxa"/>
            <w:bottom w:w="0" w:type="dxa"/>
            <w:right w:w="0" w:type="dxa"/>
          </w:tblCellMar>
        </w:tblPrEx>
        <w:trPr>
          <w:trHeight w:val="590" w:hRule="atLeast"/>
          <w:jc w:val="center"/>
        </w:trPr>
        <w:tc>
          <w:tcPr>
            <w:tcW w:w="621" w:type="dxa"/>
            <w:vAlign w:val="center"/>
          </w:tcPr>
          <w:p>
            <w:pPr>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7</w:t>
            </w:r>
          </w:p>
        </w:tc>
        <w:tc>
          <w:tcPr>
            <w:tcW w:w="1219"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培训机房服务器</w:t>
            </w:r>
          </w:p>
        </w:tc>
        <w:tc>
          <w:tcPr>
            <w:tcW w:w="3935" w:type="dxa"/>
            <w:vAlign w:val="center"/>
          </w:tcPr>
          <w:p>
            <w:pPr>
              <w:jc w:val="left"/>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系统服务器（参考配置：处理器6核E5或以上，内存32GB DDR4或以上，硬盘2T或以上，机架式服务器，其他标配）。建议</w:t>
            </w:r>
            <w:r>
              <w:rPr>
                <w:rFonts w:hint="eastAsia" w:ascii="仿宋_GB2312" w:hAnsi="仿宋_GB2312" w:eastAsia="仿宋_GB2312" w:cs="仿宋_GB2312"/>
                <w:sz w:val="24"/>
                <w:lang w:val="en-US" w:eastAsia="zh-CN"/>
              </w:rPr>
              <w:t>1台。</w:t>
            </w:r>
          </w:p>
        </w:tc>
        <w:tc>
          <w:tcPr>
            <w:tcW w:w="725"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是</w:t>
            </w:r>
            <w:r>
              <w:rPr>
                <w:rFonts w:hint="eastAsia" w:ascii="仿宋_GB2312" w:hAnsi="仿宋_GB2312" w:eastAsia="仿宋_GB2312" w:cs="仿宋_GB2312"/>
                <w:sz w:val="24"/>
                <w:lang w:eastAsia="zh-CN"/>
              </w:rPr>
              <w:sym w:font="Wingdings 2" w:char="00A3"/>
            </w:r>
          </w:p>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否</w:t>
            </w:r>
            <w:r>
              <w:rPr>
                <w:rFonts w:hint="eastAsia" w:ascii="仿宋_GB2312" w:hAnsi="仿宋_GB2312" w:eastAsia="仿宋_GB2312" w:cs="仿宋_GB2312"/>
                <w:sz w:val="24"/>
                <w:lang w:eastAsia="zh-CN"/>
              </w:rPr>
              <w:sym w:font="Wingdings 2" w:char="00A3"/>
            </w:r>
          </w:p>
        </w:tc>
        <w:tc>
          <w:tcPr>
            <w:tcW w:w="619" w:type="dxa"/>
            <w:vAlign w:val="center"/>
          </w:tcPr>
          <w:p>
            <w:pPr>
              <w:jc w:val="center"/>
              <w:rPr>
                <w:rFonts w:hint="eastAsia" w:ascii="仿宋_GB2312" w:hAnsi="仿宋_GB2312" w:eastAsia="仿宋_GB2312" w:cs="仿宋_GB2312"/>
                <w:sz w:val="24"/>
                <w:lang w:eastAsia="zh-CN"/>
              </w:rPr>
            </w:pPr>
          </w:p>
        </w:tc>
        <w:tc>
          <w:tcPr>
            <w:tcW w:w="2442" w:type="dxa"/>
            <w:vAlign w:val="center"/>
          </w:tcPr>
          <w:p>
            <w:pPr>
              <w:jc w:val="center"/>
              <w:rPr>
                <w:rFonts w:hint="eastAsia" w:ascii="仿宋_GB2312" w:hAnsi="仿宋_GB2312" w:eastAsia="仿宋_GB2312" w:cs="仿宋_GB2312"/>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4" w:type="dxa"/>
            <w:left w:w="84" w:type="dxa"/>
            <w:bottom w:w="0" w:type="dxa"/>
            <w:right w:w="0" w:type="dxa"/>
          </w:tblCellMar>
        </w:tblPrEx>
        <w:trPr>
          <w:trHeight w:val="590" w:hRule="atLeast"/>
          <w:jc w:val="center"/>
        </w:trPr>
        <w:tc>
          <w:tcPr>
            <w:tcW w:w="621" w:type="dxa"/>
            <w:vAlign w:val="center"/>
          </w:tcPr>
          <w:p>
            <w:pPr>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8</w:t>
            </w:r>
          </w:p>
        </w:tc>
        <w:tc>
          <w:tcPr>
            <w:tcW w:w="1219"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教学多媒体设备</w:t>
            </w:r>
          </w:p>
        </w:tc>
        <w:tc>
          <w:tcPr>
            <w:tcW w:w="3935" w:type="dxa"/>
            <w:vAlign w:val="center"/>
          </w:tcPr>
          <w:p>
            <w:pPr>
              <w:jc w:val="left"/>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投影仪（含幕布）、无线或有线话筒、音响、电子讲台（含中控）等。</w:t>
            </w:r>
          </w:p>
          <w:p>
            <w:pPr>
              <w:jc w:val="left"/>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建议至少投影仪（含幕布）</w:t>
            </w:r>
            <w:r>
              <w:rPr>
                <w:rFonts w:hint="eastAsia" w:ascii="仿宋_GB2312" w:hAnsi="仿宋_GB2312" w:eastAsia="仿宋_GB2312" w:cs="仿宋_GB2312"/>
                <w:sz w:val="24"/>
                <w:lang w:val="en-US" w:eastAsia="zh-CN"/>
              </w:rPr>
              <w:t>1套。</w:t>
            </w:r>
          </w:p>
        </w:tc>
        <w:tc>
          <w:tcPr>
            <w:tcW w:w="725"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是</w:t>
            </w:r>
            <w:r>
              <w:rPr>
                <w:rFonts w:hint="eastAsia" w:ascii="仿宋_GB2312" w:hAnsi="仿宋_GB2312" w:eastAsia="仿宋_GB2312" w:cs="仿宋_GB2312"/>
                <w:sz w:val="24"/>
                <w:lang w:eastAsia="zh-CN"/>
              </w:rPr>
              <w:sym w:font="Wingdings 2" w:char="00A3"/>
            </w:r>
          </w:p>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否</w:t>
            </w:r>
            <w:r>
              <w:rPr>
                <w:rFonts w:hint="eastAsia" w:ascii="仿宋_GB2312" w:hAnsi="仿宋_GB2312" w:eastAsia="仿宋_GB2312" w:cs="仿宋_GB2312"/>
                <w:sz w:val="24"/>
                <w:lang w:eastAsia="zh-CN"/>
              </w:rPr>
              <w:sym w:font="Wingdings 2" w:char="00A3"/>
            </w:r>
          </w:p>
        </w:tc>
        <w:tc>
          <w:tcPr>
            <w:tcW w:w="619" w:type="dxa"/>
            <w:vAlign w:val="center"/>
          </w:tcPr>
          <w:p>
            <w:pPr>
              <w:jc w:val="center"/>
              <w:rPr>
                <w:rFonts w:hint="eastAsia" w:ascii="仿宋_GB2312" w:hAnsi="仿宋_GB2312" w:eastAsia="仿宋_GB2312" w:cs="仿宋_GB2312"/>
                <w:sz w:val="24"/>
                <w:lang w:eastAsia="zh-CN"/>
              </w:rPr>
            </w:pPr>
          </w:p>
        </w:tc>
        <w:tc>
          <w:tcPr>
            <w:tcW w:w="2442" w:type="dxa"/>
            <w:vAlign w:val="center"/>
          </w:tcPr>
          <w:p>
            <w:pPr>
              <w:jc w:val="center"/>
              <w:rPr>
                <w:rFonts w:hint="eastAsia" w:ascii="仿宋_GB2312" w:hAnsi="仿宋_GB2312" w:eastAsia="仿宋_GB2312" w:cs="仿宋_GB2312"/>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4" w:type="dxa"/>
            <w:left w:w="84" w:type="dxa"/>
            <w:bottom w:w="0" w:type="dxa"/>
            <w:right w:w="0" w:type="dxa"/>
          </w:tblCellMar>
        </w:tblPrEx>
        <w:trPr>
          <w:trHeight w:val="590" w:hRule="atLeast"/>
          <w:jc w:val="center"/>
        </w:trPr>
        <w:tc>
          <w:tcPr>
            <w:tcW w:w="621" w:type="dxa"/>
            <w:vAlign w:val="center"/>
          </w:tcPr>
          <w:p>
            <w:pPr>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9</w:t>
            </w:r>
          </w:p>
        </w:tc>
        <w:tc>
          <w:tcPr>
            <w:tcW w:w="1219"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培训机房网络设备</w:t>
            </w:r>
          </w:p>
        </w:tc>
        <w:tc>
          <w:tcPr>
            <w:tcW w:w="3935" w:type="dxa"/>
            <w:vAlign w:val="center"/>
          </w:tcPr>
          <w:p>
            <w:pPr>
              <w:jc w:val="left"/>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eastAsia="zh-CN"/>
              </w:rPr>
              <w:t>采用千兆网线、千兆交换机、千兆路由器；理论和实践教学场地需接入互联网，带宽不低于100Mbps。建议至少网络设备（千兆交换机）</w:t>
            </w:r>
            <w:r>
              <w:rPr>
                <w:rFonts w:hint="eastAsia" w:ascii="仿宋_GB2312" w:hAnsi="仿宋_GB2312" w:eastAsia="仿宋_GB2312" w:cs="仿宋_GB2312"/>
                <w:sz w:val="24"/>
                <w:lang w:val="en-US" w:eastAsia="zh-CN"/>
              </w:rPr>
              <w:t>1套。</w:t>
            </w:r>
          </w:p>
        </w:tc>
        <w:tc>
          <w:tcPr>
            <w:tcW w:w="725"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是</w:t>
            </w:r>
            <w:r>
              <w:rPr>
                <w:rFonts w:hint="eastAsia" w:ascii="仿宋_GB2312" w:hAnsi="仿宋_GB2312" w:eastAsia="仿宋_GB2312" w:cs="仿宋_GB2312"/>
                <w:sz w:val="24"/>
                <w:lang w:eastAsia="zh-CN"/>
              </w:rPr>
              <w:sym w:font="Wingdings 2" w:char="00A3"/>
            </w:r>
          </w:p>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否</w:t>
            </w:r>
            <w:r>
              <w:rPr>
                <w:rFonts w:hint="eastAsia" w:ascii="仿宋_GB2312" w:hAnsi="仿宋_GB2312" w:eastAsia="仿宋_GB2312" w:cs="仿宋_GB2312"/>
                <w:sz w:val="24"/>
                <w:lang w:eastAsia="zh-CN"/>
              </w:rPr>
              <w:sym w:font="Wingdings 2" w:char="00A3"/>
            </w:r>
          </w:p>
        </w:tc>
        <w:tc>
          <w:tcPr>
            <w:tcW w:w="619" w:type="dxa"/>
            <w:vAlign w:val="center"/>
          </w:tcPr>
          <w:p>
            <w:pPr>
              <w:jc w:val="center"/>
              <w:rPr>
                <w:rFonts w:hint="eastAsia" w:ascii="仿宋_GB2312" w:hAnsi="仿宋_GB2312" w:eastAsia="仿宋_GB2312" w:cs="仿宋_GB2312"/>
                <w:sz w:val="24"/>
                <w:lang w:eastAsia="zh-CN"/>
              </w:rPr>
            </w:pPr>
          </w:p>
        </w:tc>
        <w:tc>
          <w:tcPr>
            <w:tcW w:w="2442" w:type="dxa"/>
            <w:vAlign w:val="center"/>
          </w:tcPr>
          <w:p>
            <w:pPr>
              <w:jc w:val="center"/>
              <w:rPr>
                <w:rFonts w:hint="eastAsia" w:ascii="仿宋_GB2312" w:hAnsi="仿宋_GB2312" w:eastAsia="仿宋_GB2312" w:cs="仿宋_GB2312"/>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4" w:type="dxa"/>
            <w:left w:w="84" w:type="dxa"/>
            <w:bottom w:w="0" w:type="dxa"/>
            <w:right w:w="0" w:type="dxa"/>
          </w:tblCellMar>
        </w:tblPrEx>
        <w:trPr>
          <w:trHeight w:val="590" w:hRule="atLeast"/>
          <w:jc w:val="center"/>
        </w:trPr>
        <w:tc>
          <w:tcPr>
            <w:tcW w:w="621" w:type="dxa"/>
            <w:vAlign w:val="center"/>
          </w:tcPr>
          <w:p>
            <w:pPr>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10</w:t>
            </w:r>
          </w:p>
        </w:tc>
        <w:tc>
          <w:tcPr>
            <w:tcW w:w="1219"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满足实训需求的实训软件</w:t>
            </w:r>
          </w:p>
        </w:tc>
        <w:tc>
          <w:tcPr>
            <w:tcW w:w="3935" w:type="dxa"/>
            <w:vAlign w:val="center"/>
          </w:tcPr>
          <w:p>
            <w:pPr>
              <w:jc w:val="left"/>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eastAsia="zh-CN"/>
              </w:rPr>
              <w:t>满足电子商务数据分析职业技能等级证书培训所需，具有数据采集、处理、分析、报表制作、分析报告撰写等功能。建议实训软件</w:t>
            </w:r>
            <w:r>
              <w:rPr>
                <w:rFonts w:hint="eastAsia" w:ascii="仿宋_GB2312" w:hAnsi="仿宋_GB2312" w:eastAsia="仿宋_GB2312" w:cs="仿宋_GB2312"/>
                <w:sz w:val="24"/>
                <w:lang w:val="en-US" w:eastAsia="zh-CN"/>
              </w:rPr>
              <w:t>1套。</w:t>
            </w:r>
          </w:p>
        </w:tc>
        <w:tc>
          <w:tcPr>
            <w:tcW w:w="725"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是</w:t>
            </w:r>
            <w:r>
              <w:rPr>
                <w:rFonts w:hint="eastAsia" w:ascii="仿宋_GB2312" w:hAnsi="仿宋_GB2312" w:eastAsia="仿宋_GB2312" w:cs="仿宋_GB2312"/>
                <w:sz w:val="24"/>
                <w:lang w:eastAsia="zh-CN"/>
              </w:rPr>
              <w:sym w:font="Wingdings 2" w:char="00A3"/>
            </w:r>
          </w:p>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否</w:t>
            </w:r>
            <w:r>
              <w:rPr>
                <w:rFonts w:hint="eastAsia" w:ascii="仿宋_GB2312" w:hAnsi="仿宋_GB2312" w:eastAsia="仿宋_GB2312" w:cs="仿宋_GB2312"/>
                <w:sz w:val="24"/>
                <w:lang w:eastAsia="zh-CN"/>
              </w:rPr>
              <w:sym w:font="Wingdings 2" w:char="00A3"/>
            </w:r>
          </w:p>
        </w:tc>
        <w:tc>
          <w:tcPr>
            <w:tcW w:w="619" w:type="dxa"/>
            <w:vAlign w:val="center"/>
          </w:tcPr>
          <w:p>
            <w:pPr>
              <w:jc w:val="center"/>
              <w:rPr>
                <w:rFonts w:hint="eastAsia" w:ascii="仿宋_GB2312" w:hAnsi="仿宋_GB2312" w:eastAsia="仿宋_GB2312" w:cs="仿宋_GB2312"/>
                <w:sz w:val="24"/>
                <w:lang w:eastAsia="zh-CN"/>
              </w:rPr>
            </w:pPr>
          </w:p>
        </w:tc>
        <w:tc>
          <w:tcPr>
            <w:tcW w:w="2442" w:type="dxa"/>
            <w:vAlign w:val="center"/>
          </w:tcPr>
          <w:p>
            <w:pPr>
              <w:jc w:val="center"/>
              <w:rPr>
                <w:rFonts w:hint="eastAsia" w:ascii="仿宋_GB2312" w:hAnsi="仿宋_GB2312" w:eastAsia="仿宋_GB2312" w:cs="仿宋_GB2312"/>
                <w:sz w:val="21"/>
                <w:szCs w:val="21"/>
                <w:lang w:eastAsia="zh-CN"/>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ind w:firstLine="562" w:firstLineChars="200"/>
        <w:jc w:val="both"/>
        <w:textAlignment w:val="auto"/>
        <w:outlineLvl w:val="2"/>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t>2、试点院校申报流程</w:t>
      </w:r>
    </w:p>
    <w:p>
      <w:pPr>
        <w:ind w:firstLine="560" w:firstLineChars="200"/>
        <w:jc w:val="left"/>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试点院校申报由各省级教育行政部门审核和备案。具备良好工作基础，符合试点工作条件的院校均可自主申报。在培训评价组织发布的基础条件基础上，各地省级教育行政部门会根据当地实际情况制定各地遴选审核标准。申报流程主要分为注册账号、填报申请资料、申报审核结果公示等环节。</w:t>
      </w:r>
    </w:p>
    <w:p>
      <w:pPr>
        <w:ind w:firstLine="560" w:firstLineChars="200"/>
        <w:jc w:val="left"/>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申报和备案平台：教育部职业技能等级证书信息管理服务平台（简称“X证书服务平台”），网址</w:t>
      </w:r>
      <w:r>
        <w:rPr>
          <w:rFonts w:hint="eastAsia" w:ascii="仿宋_GB2312" w:hAnsi="仿宋_GB2312" w:eastAsia="仿宋_GB2312" w:cs="仿宋_GB2312"/>
          <w:color w:val="auto"/>
          <w:sz w:val="28"/>
          <w:szCs w:val="28"/>
          <w:highlight w:val="none"/>
          <w:u w:val="none"/>
          <w:lang w:val="en-US" w:eastAsia="zh-CN"/>
        </w:rPr>
        <w:fldChar w:fldCharType="begin"/>
      </w:r>
      <w:r>
        <w:rPr>
          <w:rFonts w:hint="eastAsia" w:ascii="仿宋_GB2312" w:hAnsi="仿宋_GB2312" w:eastAsia="仿宋_GB2312" w:cs="仿宋_GB2312"/>
          <w:color w:val="auto"/>
          <w:sz w:val="28"/>
          <w:szCs w:val="28"/>
          <w:highlight w:val="none"/>
          <w:u w:val="none"/>
          <w:lang w:val="en-US" w:eastAsia="zh-CN"/>
        </w:rPr>
        <w:instrText xml:space="preserve"> HYPERLINK "https://vslc.ncb.edu.cn" </w:instrText>
      </w:r>
      <w:r>
        <w:rPr>
          <w:rFonts w:hint="eastAsia" w:ascii="仿宋_GB2312" w:hAnsi="仿宋_GB2312" w:eastAsia="仿宋_GB2312" w:cs="仿宋_GB2312"/>
          <w:color w:val="auto"/>
          <w:sz w:val="28"/>
          <w:szCs w:val="28"/>
          <w:highlight w:val="none"/>
          <w:u w:val="none"/>
          <w:lang w:val="en-US" w:eastAsia="zh-CN"/>
        </w:rPr>
        <w:fldChar w:fldCharType="separate"/>
      </w:r>
      <w:r>
        <w:rPr>
          <w:rStyle w:val="15"/>
          <w:rFonts w:hint="eastAsia" w:ascii="仿宋_GB2312" w:hAnsi="仿宋_GB2312" w:eastAsia="仿宋_GB2312" w:cs="仿宋_GB2312"/>
          <w:sz w:val="28"/>
          <w:szCs w:val="28"/>
          <w:highlight w:val="none"/>
          <w:lang w:val="en-US" w:eastAsia="zh-CN"/>
        </w:rPr>
        <w:t>https://vslc.ncb.edu.cn</w:t>
      </w:r>
      <w:r>
        <w:rPr>
          <w:rFonts w:hint="eastAsia" w:ascii="仿宋_GB2312" w:hAnsi="仿宋_GB2312" w:eastAsia="仿宋_GB2312" w:cs="仿宋_GB2312"/>
          <w:color w:val="auto"/>
          <w:sz w:val="28"/>
          <w:szCs w:val="28"/>
          <w:highlight w:val="none"/>
          <w:u w:val="none"/>
          <w:lang w:val="en-US" w:eastAsia="zh-CN"/>
        </w:rPr>
        <w:fldChar w:fldCharType="end"/>
      </w:r>
      <w:r>
        <w:rPr>
          <w:rFonts w:hint="eastAsia" w:ascii="仿宋_GB2312" w:hAnsi="仿宋_GB2312" w:eastAsia="仿宋_GB2312" w:cs="仿宋_GB2312"/>
          <w:sz w:val="28"/>
          <w:szCs w:val="28"/>
          <w:highlight w:val="none"/>
          <w:lang w:val="en-US" w:eastAsia="zh-CN"/>
        </w:rPr>
        <w:t>。每年的证书试点申报由各省自行组织，请按照各省级教育行政部门的要求完成本年度的证书申报工作。</w:t>
      </w:r>
    </w:p>
    <w:p>
      <w:pPr>
        <w:pStyle w:val="2"/>
        <w:ind w:left="0" w:leftChars="0" w:firstLine="0" w:firstLineChars="0"/>
        <w:jc w:val="center"/>
        <w:rPr>
          <w:rFonts w:hint="eastAsia"/>
          <w:lang w:val="en-US" w:eastAsia="zh-CN"/>
        </w:rPr>
      </w:pPr>
      <w:r>
        <w:drawing>
          <wp:inline distT="0" distB="0" distL="114300" distR="114300">
            <wp:extent cx="5866765" cy="2424430"/>
            <wp:effectExtent l="0" t="0" r="635" b="13970"/>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pic:cNvPicPr>
                      <a:picLocks noChangeAspect="1"/>
                    </pic:cNvPicPr>
                  </pic:nvPicPr>
                  <pic:blipFill>
                    <a:blip r:embed="rId14"/>
                    <a:stretch>
                      <a:fillRect/>
                    </a:stretch>
                  </pic:blipFill>
                  <pic:spPr>
                    <a:xfrm>
                      <a:off x="0" y="0"/>
                      <a:ext cx="5866765" cy="2424430"/>
                    </a:xfrm>
                    <a:prstGeom prst="rect">
                      <a:avLst/>
                    </a:prstGeom>
                    <a:noFill/>
                    <a:ln>
                      <a:noFill/>
                    </a:ln>
                  </pic:spPr>
                </pic:pic>
              </a:graphicData>
            </a:graphic>
          </wp:inline>
        </w:drawing>
      </w:r>
    </w:p>
    <w:p>
      <w:pPr>
        <w:pStyle w:val="2"/>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8"/>
          <w:szCs w:val="28"/>
          <w:highlight w:val="none"/>
          <w:lang w:val="en-US" w:eastAsia="zh-CN"/>
        </w:rPr>
        <w:t>试点院校申报审批流程：</w:t>
      </w:r>
    </w:p>
    <w:p>
      <w:pPr>
        <w:pStyle w:val="2"/>
        <w:ind w:left="0" w:leftChars="0" w:firstLine="0" w:firstLineChars="0"/>
        <w:jc w:val="center"/>
      </w:pPr>
      <w:r>
        <w:drawing>
          <wp:inline distT="0" distB="0" distL="114300" distR="114300">
            <wp:extent cx="5903595" cy="2075815"/>
            <wp:effectExtent l="0" t="0" r="1905" b="63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5"/>
                    <a:stretch>
                      <a:fillRect/>
                    </a:stretch>
                  </pic:blipFill>
                  <pic:spPr>
                    <a:xfrm>
                      <a:off x="0" y="0"/>
                      <a:ext cx="5903595" cy="2075815"/>
                    </a:xfrm>
                    <a:prstGeom prst="rect">
                      <a:avLst/>
                    </a:prstGeom>
                    <a:noFill/>
                    <a:ln>
                      <a:noFill/>
                    </a:ln>
                  </pic:spPr>
                </pic:pic>
              </a:graphicData>
            </a:graphic>
          </wp:inline>
        </w:drawing>
      </w:r>
    </w:p>
    <w:p>
      <w:pPr>
        <w:pStyle w:val="2"/>
        <w:ind w:left="0" w:leftChars="0" w:firstLine="0" w:firstLineChars="0"/>
        <w:jc w:val="center"/>
        <w:rPr>
          <w:rFonts w:hint="default" w:ascii="仿宋_GB2312" w:hAnsi="仿宋_GB2312" w:eastAsia="仿宋_GB2312" w:cs="仿宋_GB2312"/>
          <w:sz w:val="24"/>
          <w:szCs w:val="24"/>
          <w:lang w:val="en-US" w:eastAsia="zh-CN"/>
        </w:rPr>
      </w:pPr>
      <w:r>
        <w:rPr>
          <w:rFonts w:hint="default" w:ascii="仿宋_GB2312" w:hAnsi="仿宋_GB2312" w:eastAsia="仿宋_GB2312" w:cs="仿宋_GB2312"/>
          <w:sz w:val="24"/>
          <w:szCs w:val="24"/>
          <w:lang w:val="en-US" w:eastAsia="zh-CN"/>
        </w:rPr>
        <w:t>已经参加证书试点的院校申报入口</w:t>
      </w:r>
    </w:p>
    <w:p>
      <w:pPr>
        <w:pStyle w:val="2"/>
        <w:ind w:left="0" w:leftChars="0" w:firstLine="0" w:firstLineChars="0"/>
        <w:jc w:val="center"/>
        <w:rPr>
          <w:rFonts w:hint="default" w:ascii="仿宋_GB2312" w:hAnsi="仿宋_GB2312" w:eastAsia="仿宋_GB2312" w:cs="仿宋_GB2312"/>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jc w:val="center"/>
        <w:textAlignment w:val="auto"/>
        <w:outlineLvl w:val="9"/>
      </w:pPr>
      <w:r>
        <w:drawing>
          <wp:inline distT="0" distB="0" distL="114300" distR="114300">
            <wp:extent cx="5807710" cy="3103245"/>
            <wp:effectExtent l="0" t="0" r="2540" b="1905"/>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pic:cNvPicPr>
                  </pic:nvPicPr>
                  <pic:blipFill>
                    <a:blip r:embed="rId16"/>
                    <a:stretch>
                      <a:fillRect/>
                    </a:stretch>
                  </pic:blipFill>
                  <pic:spPr>
                    <a:xfrm>
                      <a:off x="0" y="0"/>
                      <a:ext cx="5807710" cy="3103245"/>
                    </a:xfrm>
                    <a:prstGeom prst="rect">
                      <a:avLst/>
                    </a:prstGeom>
                    <a:noFill/>
                    <a:ln>
                      <a:noFill/>
                    </a:ln>
                  </pic:spPr>
                </pic:pic>
              </a:graphicData>
            </a:graphic>
          </wp:inline>
        </w:drawing>
      </w:r>
    </w:p>
    <w:p>
      <w:pPr>
        <w:pStyle w:val="2"/>
        <w:ind w:left="0" w:leftChars="0" w:firstLine="0" w:firstLineChars="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从未参加过证书试点的院校申报入口</w:t>
      </w:r>
    </w:p>
    <w:p>
      <w:pPr>
        <w:pStyle w:val="2"/>
        <w:ind w:left="0" w:leftChars="0" w:firstLine="0" w:firstLineChars="0"/>
        <w:jc w:val="center"/>
        <w:rPr>
          <w:rFonts w:hint="default" w:ascii="仿宋_GB2312" w:hAnsi="仿宋_GB2312" w:eastAsia="仿宋_GB2312" w:cs="仿宋_GB2312"/>
          <w:sz w:val="24"/>
          <w:szCs w:val="24"/>
          <w:lang w:val="en-US" w:eastAsia="zh-CN"/>
        </w:rPr>
      </w:pPr>
    </w:p>
    <w:p>
      <w:pPr>
        <w:ind w:firstLine="560" w:firstLineChars="200"/>
        <w:jc w:val="left"/>
        <w:rPr>
          <w:rFonts w:hint="default" w:ascii="仿宋_GB2312" w:hAnsi="仿宋_GB2312" w:eastAsia="仿宋_GB2312" w:cs="仿宋_GB2312"/>
          <w:sz w:val="28"/>
          <w:szCs w:val="28"/>
          <w:highlight w:val="none"/>
          <w:lang w:val="en-US" w:eastAsia="zh-CN"/>
        </w:rPr>
      </w:pPr>
      <w:r>
        <w:rPr>
          <w:rFonts w:hint="default" w:ascii="仿宋_GB2312" w:hAnsi="仿宋_GB2312" w:eastAsia="仿宋_GB2312" w:cs="仿宋_GB2312"/>
          <w:sz w:val="28"/>
          <w:szCs w:val="28"/>
          <w:highlight w:val="none"/>
          <w:lang w:val="en-US" w:eastAsia="zh-CN"/>
        </w:rPr>
        <w:t>进入证书申报页面，选择</w:t>
      </w:r>
      <w:r>
        <w:rPr>
          <w:rFonts w:hint="eastAsia" w:ascii="仿宋_GB2312" w:hAnsi="仿宋_GB2312" w:eastAsia="仿宋_GB2312" w:cs="仿宋_GB2312"/>
          <w:sz w:val="28"/>
          <w:szCs w:val="28"/>
          <w:highlight w:val="none"/>
          <w:lang w:val="en-US" w:eastAsia="zh-CN"/>
        </w:rPr>
        <w:t>申报批次、试点的</w:t>
      </w:r>
      <w:r>
        <w:rPr>
          <w:rFonts w:hint="default" w:ascii="仿宋_GB2312" w:hAnsi="仿宋_GB2312" w:eastAsia="仿宋_GB2312" w:cs="仿宋_GB2312"/>
          <w:sz w:val="28"/>
          <w:szCs w:val="28"/>
          <w:highlight w:val="none"/>
          <w:lang w:val="en-US" w:eastAsia="zh-CN"/>
        </w:rPr>
        <w:t>证书</w:t>
      </w:r>
      <w:r>
        <w:rPr>
          <w:rFonts w:hint="eastAsia" w:ascii="仿宋_GB2312" w:hAnsi="仿宋_GB2312" w:eastAsia="仿宋_GB2312" w:cs="仿宋_GB2312"/>
          <w:sz w:val="28"/>
          <w:szCs w:val="28"/>
          <w:highlight w:val="none"/>
          <w:lang w:val="en-US" w:eastAsia="zh-CN"/>
        </w:rPr>
        <w:t>、试点的</w:t>
      </w:r>
      <w:r>
        <w:rPr>
          <w:rFonts w:hint="default" w:ascii="仿宋_GB2312" w:hAnsi="仿宋_GB2312" w:eastAsia="仿宋_GB2312" w:cs="仿宋_GB2312"/>
          <w:sz w:val="28"/>
          <w:szCs w:val="28"/>
          <w:highlight w:val="none"/>
          <w:lang w:val="en-US" w:eastAsia="zh-CN"/>
        </w:rPr>
        <w:t>专业，填写申报的培训人数、师资情况、场地情况等信息进行证书试点申报。</w:t>
      </w:r>
    </w:p>
    <w:p>
      <w:pPr>
        <w:pStyle w:val="2"/>
        <w:ind w:left="0" w:leftChars="0" w:firstLine="0" w:firstLineChars="0"/>
        <w:jc w:val="center"/>
      </w:pPr>
      <w:r>
        <w:drawing>
          <wp:inline distT="0" distB="0" distL="114300" distR="114300">
            <wp:extent cx="5623560" cy="2094230"/>
            <wp:effectExtent l="0" t="0" r="15240" b="127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7"/>
                    <a:stretch>
                      <a:fillRect/>
                    </a:stretch>
                  </pic:blipFill>
                  <pic:spPr>
                    <a:xfrm>
                      <a:off x="0" y="0"/>
                      <a:ext cx="5623560" cy="2094230"/>
                    </a:xfrm>
                    <a:prstGeom prst="rect">
                      <a:avLst/>
                    </a:prstGeom>
                    <a:noFill/>
                    <a:ln>
                      <a:noFill/>
                    </a:ln>
                  </pic:spPr>
                </pic:pic>
              </a:graphicData>
            </a:graphic>
          </wp:inline>
        </w:drawing>
      </w:r>
    </w:p>
    <w:p>
      <w:pPr>
        <w:pStyle w:val="2"/>
        <w:ind w:left="0" w:leftChars="0" w:firstLine="0" w:firstLineChars="0"/>
        <w:jc w:val="center"/>
      </w:pPr>
      <w:r>
        <w:drawing>
          <wp:inline distT="0" distB="0" distL="114300" distR="114300">
            <wp:extent cx="5646420" cy="3156585"/>
            <wp:effectExtent l="0" t="0" r="11430" b="5715"/>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18"/>
                    <a:stretch>
                      <a:fillRect/>
                    </a:stretch>
                  </pic:blipFill>
                  <pic:spPr>
                    <a:xfrm>
                      <a:off x="0" y="0"/>
                      <a:ext cx="5646420" cy="3156585"/>
                    </a:xfrm>
                    <a:prstGeom prst="rect">
                      <a:avLst/>
                    </a:prstGeom>
                    <a:noFill/>
                    <a:ln>
                      <a:noFill/>
                    </a:ln>
                  </pic:spPr>
                </pic:pic>
              </a:graphicData>
            </a:graphic>
          </wp:inline>
        </w:drawing>
      </w:r>
    </w:p>
    <w:p>
      <w:pPr>
        <w:ind w:firstLine="560" w:firstLineChars="200"/>
        <w:jc w:val="left"/>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填写信息点击“保存”按钮，状态为未提交；点击保存并提交，状态为待初审；点击取消，页面返回到申报计划。</w:t>
      </w:r>
    </w:p>
    <w:p>
      <w:pPr>
        <w:ind w:firstLine="562" w:firstLineChars="200"/>
        <w:jc w:val="left"/>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“其他材料”</w:t>
      </w:r>
      <w:r>
        <w:rPr>
          <w:rFonts w:hint="eastAsia" w:ascii="仿宋_GB2312" w:hAnsi="仿宋_GB2312" w:eastAsia="仿宋_GB2312" w:cs="仿宋_GB2312"/>
          <w:sz w:val="28"/>
          <w:szCs w:val="28"/>
          <w:highlight w:val="none"/>
          <w:lang w:val="en-US" w:eastAsia="zh-CN"/>
        </w:rPr>
        <w:t>处，为非必填写项，是否提交相应材料根据省厅要求提供。通常提交本校1+X试点实施方案（参考本文第四模块</w:t>
      </w:r>
      <w:bookmarkStart w:id="18" w:name="_GoBack"/>
      <w:bookmarkEnd w:id="18"/>
      <w:r>
        <w:rPr>
          <w:rFonts w:hint="eastAsia" w:ascii="仿宋_GB2312" w:hAnsi="仿宋_GB2312" w:eastAsia="仿宋_GB2312" w:cs="仿宋_GB2312"/>
          <w:sz w:val="28"/>
          <w:szCs w:val="28"/>
          <w:highlight w:val="none"/>
          <w:lang w:val="en-US" w:eastAsia="zh-CN"/>
        </w:rPr>
        <w:t>）或学校获奖成果材料等。</w:t>
      </w:r>
    </w:p>
    <w:p>
      <w:pPr>
        <w:ind w:firstLine="560" w:firstLineChars="200"/>
        <w:jc w:val="left"/>
        <w:rPr>
          <w:rFonts w:hint="eastAsia" w:ascii="仿宋_GB2312" w:hAnsi="仿宋_GB2312" w:eastAsia="仿宋_GB2312" w:cs="仿宋_GB2312"/>
          <w:sz w:val="28"/>
          <w:szCs w:val="28"/>
          <w:highlight w:val="none"/>
          <w:lang w:val="en-US" w:eastAsia="zh-CN"/>
        </w:rPr>
      </w:pPr>
    </w:p>
    <w:p>
      <w:pPr>
        <w:ind w:firstLine="560" w:firstLineChars="200"/>
        <w:jc w:val="left"/>
        <w:rPr>
          <w:rFonts w:hint="default"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提交后，在试点申报页面可导出申报明细表。在试点申报列表选择对应证书数据点击查看，查看该证书试点申报详细信息和审核信息。</w:t>
      </w:r>
    </w:p>
    <w:p>
      <w:pPr>
        <w:pStyle w:val="2"/>
        <w:ind w:left="0" w:leftChars="0" w:firstLine="0" w:firstLineChars="0"/>
        <w:jc w:val="center"/>
        <w:rPr>
          <w:rFonts w:hint="default"/>
          <w:lang w:val="en-US" w:eastAsia="zh-CN"/>
        </w:rPr>
      </w:pPr>
      <w:r>
        <w:drawing>
          <wp:inline distT="0" distB="0" distL="114300" distR="114300">
            <wp:extent cx="6179185" cy="2439035"/>
            <wp:effectExtent l="0" t="0" r="12065" b="18415"/>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19"/>
                    <a:stretch>
                      <a:fillRect/>
                    </a:stretch>
                  </pic:blipFill>
                  <pic:spPr>
                    <a:xfrm>
                      <a:off x="0" y="0"/>
                      <a:ext cx="6179185" cy="2439035"/>
                    </a:xfrm>
                    <a:prstGeom prst="rect">
                      <a:avLst/>
                    </a:prstGeom>
                    <a:noFill/>
                    <a:ln>
                      <a:noFill/>
                    </a:ln>
                  </pic:spPr>
                </pic:pic>
              </a:graphicData>
            </a:graphic>
          </wp:inline>
        </w:drawing>
      </w:r>
    </w:p>
    <w:p>
      <w:pPr>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pPr>
    </w:p>
    <w:p>
      <w:pPr>
        <w:ind w:firstLine="560" w:firstLineChars="200"/>
        <w:rPr>
          <w:rFonts w:hint="default" w:ascii="仿宋_GB2312" w:hAnsi="仿宋_GB2312" w:eastAsia="仿宋_GB2312" w:cs="仿宋_GB2312"/>
          <w:b w:val="0"/>
          <w:bCs w:val="0"/>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t>系统申报参考样例1：</w:t>
      </w:r>
    </w:p>
    <w:p>
      <w:pPr>
        <w:pStyle w:val="2"/>
        <w:ind w:left="0" w:leftChars="0" w:firstLine="0" w:firstLineChars="0"/>
        <w:jc w:val="center"/>
      </w:pPr>
      <w:r>
        <w:drawing>
          <wp:inline distT="0" distB="0" distL="114300" distR="114300">
            <wp:extent cx="6181725" cy="2635250"/>
            <wp:effectExtent l="0" t="0" r="9525" b="1270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20"/>
                    <a:stretch>
                      <a:fillRect/>
                    </a:stretch>
                  </pic:blipFill>
                  <pic:spPr>
                    <a:xfrm>
                      <a:off x="0" y="0"/>
                      <a:ext cx="6181725" cy="2635250"/>
                    </a:xfrm>
                    <a:prstGeom prst="rect">
                      <a:avLst/>
                    </a:prstGeom>
                    <a:noFill/>
                    <a:ln>
                      <a:noFill/>
                    </a:ln>
                  </pic:spPr>
                </pic:pic>
              </a:graphicData>
            </a:graphic>
          </wp:inline>
        </w:drawing>
      </w:r>
    </w:p>
    <w:p>
      <w:pPr>
        <w:pStyle w:val="2"/>
        <w:ind w:left="0" w:leftChars="0" w:firstLine="0" w:firstLineChars="0"/>
        <w:jc w:val="center"/>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pPr>
      <w:r>
        <w:drawing>
          <wp:inline distT="0" distB="0" distL="114300" distR="114300">
            <wp:extent cx="6182995" cy="2154555"/>
            <wp:effectExtent l="0" t="0" r="8255" b="17145"/>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21"/>
                    <a:stretch>
                      <a:fillRect/>
                    </a:stretch>
                  </pic:blipFill>
                  <pic:spPr>
                    <a:xfrm>
                      <a:off x="0" y="0"/>
                      <a:ext cx="6182995" cy="21545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ind w:firstLine="560" w:firstLineChars="200"/>
        <w:jc w:val="both"/>
        <w:textAlignment w:val="auto"/>
        <w:outlineLvl w:val="9"/>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t>系统申报参考样例2：</w:t>
      </w:r>
    </w:p>
    <w:p>
      <w:pPr>
        <w:pStyle w:val="2"/>
        <w:ind w:left="0" w:leftChars="0" w:firstLine="0" w:firstLineChars="0"/>
        <w:jc w:val="center"/>
      </w:pPr>
      <w:r>
        <w:drawing>
          <wp:inline distT="0" distB="0" distL="114300" distR="114300">
            <wp:extent cx="6181090" cy="2267585"/>
            <wp:effectExtent l="0" t="0" r="10160" b="1841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22"/>
                    <a:stretch>
                      <a:fillRect/>
                    </a:stretch>
                  </pic:blipFill>
                  <pic:spPr>
                    <a:xfrm>
                      <a:off x="0" y="0"/>
                      <a:ext cx="6181090" cy="226758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ind w:firstLine="560" w:firstLineChars="200"/>
        <w:jc w:val="both"/>
        <w:textAlignment w:val="auto"/>
        <w:outlineLvl w:val="9"/>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t>系统申报参考样例3：</w:t>
      </w:r>
    </w:p>
    <w:p>
      <w:pPr>
        <w:pStyle w:val="2"/>
        <w:ind w:left="0" w:leftChars="0" w:firstLine="0" w:firstLineChars="0"/>
        <w:jc w:val="center"/>
        <w:rPr>
          <w:rFonts w:hint="default"/>
          <w:lang w:val="en-US" w:eastAsia="zh-CN"/>
        </w:rPr>
      </w:pPr>
      <w:r>
        <w:drawing>
          <wp:inline distT="0" distB="0" distL="114300" distR="114300">
            <wp:extent cx="6188710" cy="2621280"/>
            <wp:effectExtent l="0" t="0" r="2540" b="7620"/>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1"/>
                    </pic:cNvPicPr>
                  </pic:nvPicPr>
                  <pic:blipFill>
                    <a:blip r:embed="rId23"/>
                    <a:stretch>
                      <a:fillRect/>
                    </a:stretch>
                  </pic:blipFill>
                  <pic:spPr>
                    <a:xfrm>
                      <a:off x="0" y="0"/>
                      <a:ext cx="6188710" cy="2621280"/>
                    </a:xfrm>
                    <a:prstGeom prst="rect">
                      <a:avLst/>
                    </a:prstGeom>
                    <a:noFill/>
                    <a:ln>
                      <a:noFill/>
                    </a:ln>
                  </pic:spPr>
                </pic:pic>
              </a:graphicData>
            </a:graphic>
          </wp:inline>
        </w:drawing>
      </w:r>
    </w:p>
    <w:p>
      <w:pPr>
        <w:jc w:val="center"/>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ind w:firstLine="562" w:firstLineChars="200"/>
        <w:jc w:val="both"/>
        <w:textAlignment w:val="auto"/>
        <w:outlineLvl w:val="1"/>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pPr>
      <w:bookmarkStart w:id="11" w:name="_Toc1556"/>
      <w:r>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t>（二）考核站点申报</w:t>
      </w:r>
      <w:bookmarkEnd w:id="11"/>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ind w:firstLine="562" w:firstLineChars="200"/>
        <w:jc w:val="both"/>
        <w:textAlignment w:val="auto"/>
        <w:outlineLvl w:val="2"/>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t>1、考核站点申报要求</w:t>
      </w:r>
    </w:p>
    <w:p>
      <w:pPr>
        <w:ind w:firstLine="560" w:firstLineChars="200"/>
        <w:jc w:val="left"/>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考核站点申报相关条件由电子商务数据分析职业技能等级证书培训评价组织向社会公布。考点申报要求详见</w:t>
      </w:r>
      <w:r>
        <w:rPr>
          <w:rFonts w:hint="eastAsia" w:ascii="仿宋_GB2312" w:hAnsi="仿宋_GB2312" w:eastAsia="仿宋_GB2312" w:cs="仿宋_GB2312"/>
          <w:sz w:val="28"/>
          <w:szCs w:val="28"/>
          <w:highlight w:val="none"/>
          <w:lang w:val="en-US" w:eastAsia="zh-CN"/>
        </w:rPr>
        <w:fldChar w:fldCharType="begin"/>
      </w:r>
      <w:r>
        <w:rPr>
          <w:rFonts w:hint="eastAsia" w:ascii="仿宋_GB2312" w:hAnsi="仿宋_GB2312" w:eastAsia="仿宋_GB2312" w:cs="仿宋_GB2312"/>
          <w:sz w:val="28"/>
          <w:szCs w:val="28"/>
          <w:highlight w:val="none"/>
          <w:lang w:val="en-US" w:eastAsia="zh-CN"/>
        </w:rPr>
        <w:instrText xml:space="preserve"> HYPERLINK "http://x.ibodao.com/notices/43" </w:instrText>
      </w:r>
      <w:r>
        <w:rPr>
          <w:rFonts w:hint="eastAsia" w:ascii="仿宋_GB2312" w:hAnsi="仿宋_GB2312" w:eastAsia="仿宋_GB2312" w:cs="仿宋_GB2312"/>
          <w:sz w:val="28"/>
          <w:szCs w:val="28"/>
          <w:highlight w:val="none"/>
          <w:lang w:val="en-US" w:eastAsia="zh-CN"/>
        </w:rPr>
        <w:fldChar w:fldCharType="separate"/>
      </w:r>
      <w:r>
        <w:rPr>
          <w:rStyle w:val="15"/>
          <w:rFonts w:hint="eastAsia" w:ascii="仿宋_GB2312" w:hAnsi="仿宋_GB2312" w:eastAsia="仿宋_GB2312" w:cs="仿宋_GB2312"/>
          <w:sz w:val="28"/>
          <w:szCs w:val="28"/>
          <w:highlight w:val="none"/>
          <w:lang w:val="en-US" w:eastAsia="zh-CN"/>
        </w:rPr>
        <w:t>http://x.ibodao.com/notices/43</w:t>
      </w:r>
      <w:r>
        <w:rPr>
          <w:rFonts w:hint="eastAsia" w:ascii="仿宋_GB2312" w:hAnsi="仿宋_GB2312" w:eastAsia="仿宋_GB2312" w:cs="仿宋_GB2312"/>
          <w:sz w:val="28"/>
          <w:szCs w:val="28"/>
          <w:highlight w:val="none"/>
          <w:lang w:val="en-US" w:eastAsia="zh-CN"/>
        </w:rPr>
        <w:fldChar w:fldCharType="end"/>
      </w:r>
    </w:p>
    <w:p>
      <w:pPr>
        <w:ind w:firstLine="560" w:firstLineChars="200"/>
        <w:jc w:val="left"/>
        <w:rPr>
          <w:rFonts w:hint="default"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以下是学校申报考核站点的基本条件情况：（学校内部评估用）</w:t>
      </w:r>
    </w:p>
    <w:tbl>
      <w:tblPr>
        <w:tblStyle w:val="11"/>
        <w:tblW w:w="96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84" w:type="dxa"/>
          <w:left w:w="84" w:type="dxa"/>
          <w:bottom w:w="0" w:type="dxa"/>
          <w:right w:w="0" w:type="dxa"/>
        </w:tblCellMar>
      </w:tblPr>
      <w:tblGrid>
        <w:gridCol w:w="621"/>
        <w:gridCol w:w="1219"/>
        <w:gridCol w:w="3937"/>
        <w:gridCol w:w="725"/>
        <w:gridCol w:w="619"/>
        <w:gridCol w:w="24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4" w:type="dxa"/>
            <w:left w:w="84" w:type="dxa"/>
            <w:bottom w:w="0" w:type="dxa"/>
            <w:right w:w="0" w:type="dxa"/>
          </w:tblCellMar>
        </w:tblPrEx>
        <w:trPr>
          <w:trHeight w:val="90" w:hRule="atLeast"/>
          <w:jc w:val="center"/>
        </w:trPr>
        <w:tc>
          <w:tcPr>
            <w:tcW w:w="621"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序号</w:t>
            </w:r>
          </w:p>
        </w:tc>
        <w:tc>
          <w:tcPr>
            <w:tcW w:w="1219"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标准内容</w:t>
            </w:r>
          </w:p>
        </w:tc>
        <w:tc>
          <w:tcPr>
            <w:tcW w:w="3937" w:type="dxa"/>
            <w:vAlign w:val="center"/>
          </w:tcPr>
          <w:p>
            <w:pPr>
              <w:jc w:val="left"/>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技术（标准）要求</w:t>
            </w:r>
          </w:p>
        </w:tc>
        <w:tc>
          <w:tcPr>
            <w:tcW w:w="725"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是否满足</w:t>
            </w:r>
          </w:p>
        </w:tc>
        <w:tc>
          <w:tcPr>
            <w:tcW w:w="619"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数量</w:t>
            </w:r>
          </w:p>
        </w:tc>
        <w:tc>
          <w:tcPr>
            <w:tcW w:w="2483"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详细说明</w:t>
            </w:r>
          </w:p>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1"/>
                <w:szCs w:val="21"/>
                <w:lang w:eastAsia="zh-CN"/>
              </w:rPr>
              <w:t>（如与技术要求不一致）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4" w:type="dxa"/>
            <w:left w:w="84" w:type="dxa"/>
            <w:bottom w:w="0" w:type="dxa"/>
            <w:right w:w="0" w:type="dxa"/>
          </w:tblCellMar>
        </w:tblPrEx>
        <w:trPr>
          <w:trHeight w:val="1316" w:hRule="atLeast"/>
          <w:jc w:val="center"/>
        </w:trPr>
        <w:tc>
          <w:tcPr>
            <w:tcW w:w="621" w:type="dxa"/>
            <w:vAlign w:val="center"/>
          </w:tcPr>
          <w:p>
            <w:pPr>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w:t>
            </w:r>
          </w:p>
        </w:tc>
        <w:tc>
          <w:tcPr>
            <w:tcW w:w="1219"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职业技能考评经验</w:t>
            </w:r>
          </w:p>
        </w:tc>
        <w:tc>
          <w:tcPr>
            <w:tcW w:w="3937" w:type="dxa"/>
            <w:vAlign w:val="center"/>
          </w:tcPr>
          <w:p>
            <w:pPr>
              <w:jc w:val="left"/>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具备办学许可的法人单位，已经开设电子商务数据分析相关课程（专业)，具有相关职业技能认证考评工作经验。</w:t>
            </w:r>
          </w:p>
        </w:tc>
        <w:tc>
          <w:tcPr>
            <w:tcW w:w="725"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是</w:t>
            </w:r>
            <w:r>
              <w:rPr>
                <w:rFonts w:hint="eastAsia" w:ascii="仿宋_GB2312" w:hAnsi="仿宋_GB2312" w:eastAsia="仿宋_GB2312" w:cs="仿宋_GB2312"/>
                <w:sz w:val="24"/>
                <w:lang w:eastAsia="zh-CN"/>
              </w:rPr>
              <w:sym w:font="Wingdings 2" w:char="00A3"/>
            </w:r>
          </w:p>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否</w:t>
            </w:r>
            <w:r>
              <w:rPr>
                <w:rFonts w:hint="eastAsia" w:ascii="仿宋_GB2312" w:hAnsi="仿宋_GB2312" w:eastAsia="仿宋_GB2312" w:cs="仿宋_GB2312"/>
                <w:sz w:val="24"/>
                <w:lang w:eastAsia="zh-CN"/>
              </w:rPr>
              <w:sym w:font="Wingdings 2" w:char="00A3"/>
            </w:r>
          </w:p>
        </w:tc>
        <w:tc>
          <w:tcPr>
            <w:tcW w:w="619" w:type="dxa"/>
            <w:vAlign w:val="center"/>
          </w:tcPr>
          <w:p>
            <w:pPr>
              <w:jc w:val="center"/>
              <w:rPr>
                <w:rFonts w:hint="eastAsia" w:ascii="仿宋_GB2312" w:hAnsi="仿宋_GB2312" w:eastAsia="仿宋_GB2312" w:cs="仿宋_GB2312"/>
                <w:sz w:val="24"/>
                <w:lang w:eastAsia="zh-CN"/>
              </w:rPr>
            </w:pPr>
          </w:p>
        </w:tc>
        <w:tc>
          <w:tcPr>
            <w:tcW w:w="2483" w:type="dxa"/>
            <w:vAlign w:val="center"/>
          </w:tcPr>
          <w:p>
            <w:pPr>
              <w:jc w:val="center"/>
              <w:rPr>
                <w:rFonts w:hint="eastAsia" w:ascii="仿宋_GB2312" w:hAnsi="仿宋_GB2312" w:eastAsia="仿宋_GB2312" w:cs="仿宋_GB2312"/>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4" w:type="dxa"/>
            <w:left w:w="84" w:type="dxa"/>
            <w:bottom w:w="0" w:type="dxa"/>
            <w:right w:w="0" w:type="dxa"/>
          </w:tblCellMar>
        </w:tblPrEx>
        <w:trPr>
          <w:trHeight w:val="1622" w:hRule="atLeast"/>
          <w:jc w:val="center"/>
        </w:trPr>
        <w:tc>
          <w:tcPr>
            <w:tcW w:w="621" w:type="dxa"/>
            <w:vAlign w:val="center"/>
          </w:tcPr>
          <w:p>
            <w:pPr>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2</w:t>
            </w:r>
          </w:p>
        </w:tc>
        <w:tc>
          <w:tcPr>
            <w:tcW w:w="1219"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考试场地容纳考生数</w:t>
            </w:r>
          </w:p>
        </w:tc>
        <w:tc>
          <w:tcPr>
            <w:tcW w:w="3937" w:type="dxa"/>
            <w:vAlign w:val="center"/>
          </w:tcPr>
          <w:p>
            <w:pPr>
              <w:jc w:val="left"/>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具有电子商务数据分析职业技能等级标准对应考试场地，每个考场（机房）能够同时满足40人进行理论考试和实操考试，具有良好的照明和通风条件，周围无噪音干扰。</w:t>
            </w:r>
          </w:p>
        </w:tc>
        <w:tc>
          <w:tcPr>
            <w:tcW w:w="725"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是</w:t>
            </w:r>
            <w:r>
              <w:rPr>
                <w:rFonts w:hint="eastAsia" w:ascii="仿宋_GB2312" w:hAnsi="仿宋_GB2312" w:eastAsia="仿宋_GB2312" w:cs="仿宋_GB2312"/>
                <w:sz w:val="24"/>
                <w:lang w:eastAsia="zh-CN"/>
              </w:rPr>
              <w:sym w:font="Wingdings 2" w:char="00A3"/>
            </w:r>
          </w:p>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否</w:t>
            </w:r>
            <w:r>
              <w:rPr>
                <w:rFonts w:hint="eastAsia" w:ascii="仿宋_GB2312" w:hAnsi="仿宋_GB2312" w:eastAsia="仿宋_GB2312" w:cs="仿宋_GB2312"/>
                <w:sz w:val="24"/>
                <w:lang w:eastAsia="zh-CN"/>
              </w:rPr>
              <w:sym w:font="Wingdings 2" w:char="00A3"/>
            </w:r>
          </w:p>
        </w:tc>
        <w:tc>
          <w:tcPr>
            <w:tcW w:w="619" w:type="dxa"/>
            <w:vAlign w:val="center"/>
          </w:tcPr>
          <w:p>
            <w:pPr>
              <w:jc w:val="center"/>
              <w:rPr>
                <w:rFonts w:hint="eastAsia" w:ascii="仿宋_GB2312" w:hAnsi="仿宋_GB2312" w:eastAsia="仿宋_GB2312" w:cs="仿宋_GB2312"/>
                <w:sz w:val="24"/>
                <w:lang w:eastAsia="zh-CN"/>
              </w:rPr>
            </w:pPr>
          </w:p>
        </w:tc>
        <w:tc>
          <w:tcPr>
            <w:tcW w:w="2483" w:type="dxa"/>
            <w:vAlign w:val="center"/>
          </w:tcPr>
          <w:p>
            <w:pPr>
              <w:jc w:val="center"/>
              <w:rPr>
                <w:rFonts w:hint="eastAsia" w:ascii="仿宋_GB2312" w:hAnsi="仿宋_GB2312" w:eastAsia="仿宋_GB2312" w:cs="仿宋_GB2312"/>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4" w:type="dxa"/>
            <w:left w:w="84" w:type="dxa"/>
            <w:bottom w:w="0" w:type="dxa"/>
            <w:right w:w="0" w:type="dxa"/>
          </w:tblCellMar>
        </w:tblPrEx>
        <w:trPr>
          <w:trHeight w:val="1316" w:hRule="atLeast"/>
          <w:jc w:val="center"/>
        </w:trPr>
        <w:tc>
          <w:tcPr>
            <w:tcW w:w="621" w:type="dxa"/>
            <w:vAlign w:val="center"/>
          </w:tcPr>
          <w:p>
            <w:pPr>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3</w:t>
            </w:r>
          </w:p>
        </w:tc>
        <w:tc>
          <w:tcPr>
            <w:tcW w:w="1219"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考务管理团队</w:t>
            </w:r>
          </w:p>
        </w:tc>
        <w:tc>
          <w:tcPr>
            <w:tcW w:w="3937" w:type="dxa"/>
            <w:vAlign w:val="center"/>
          </w:tcPr>
          <w:p>
            <w:pPr>
              <w:jc w:val="left"/>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组织机构完善，配备齐全的考务管理团队（专兼职团队不少于5人），团队负责人应具备考试考务组织实施的管理经验。</w:t>
            </w:r>
          </w:p>
        </w:tc>
        <w:tc>
          <w:tcPr>
            <w:tcW w:w="725"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是</w:t>
            </w:r>
            <w:r>
              <w:rPr>
                <w:rFonts w:hint="eastAsia" w:ascii="仿宋_GB2312" w:hAnsi="仿宋_GB2312" w:eastAsia="仿宋_GB2312" w:cs="仿宋_GB2312"/>
                <w:sz w:val="24"/>
                <w:lang w:eastAsia="zh-CN"/>
              </w:rPr>
              <w:sym w:font="Wingdings 2" w:char="00A3"/>
            </w:r>
          </w:p>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否</w:t>
            </w:r>
            <w:r>
              <w:rPr>
                <w:rFonts w:hint="eastAsia" w:ascii="仿宋_GB2312" w:hAnsi="仿宋_GB2312" w:eastAsia="仿宋_GB2312" w:cs="仿宋_GB2312"/>
                <w:sz w:val="24"/>
                <w:lang w:eastAsia="zh-CN"/>
              </w:rPr>
              <w:sym w:font="Wingdings 2" w:char="00A3"/>
            </w:r>
          </w:p>
        </w:tc>
        <w:tc>
          <w:tcPr>
            <w:tcW w:w="619" w:type="dxa"/>
            <w:vAlign w:val="center"/>
          </w:tcPr>
          <w:p>
            <w:pPr>
              <w:jc w:val="center"/>
              <w:rPr>
                <w:rFonts w:hint="eastAsia" w:ascii="仿宋_GB2312" w:hAnsi="仿宋_GB2312" w:eastAsia="仿宋_GB2312" w:cs="仿宋_GB2312"/>
                <w:sz w:val="24"/>
                <w:lang w:eastAsia="zh-CN"/>
              </w:rPr>
            </w:pPr>
          </w:p>
        </w:tc>
        <w:tc>
          <w:tcPr>
            <w:tcW w:w="2483" w:type="dxa"/>
            <w:vAlign w:val="center"/>
          </w:tcPr>
          <w:p>
            <w:pPr>
              <w:jc w:val="center"/>
              <w:rPr>
                <w:rFonts w:hint="eastAsia" w:ascii="仿宋_GB2312" w:hAnsi="仿宋_GB2312" w:eastAsia="仿宋_GB2312" w:cs="仿宋_GB2312"/>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4" w:type="dxa"/>
            <w:left w:w="84" w:type="dxa"/>
            <w:bottom w:w="0" w:type="dxa"/>
            <w:right w:w="0" w:type="dxa"/>
          </w:tblCellMar>
        </w:tblPrEx>
        <w:trPr>
          <w:trHeight w:val="1010" w:hRule="atLeast"/>
          <w:jc w:val="center"/>
        </w:trPr>
        <w:tc>
          <w:tcPr>
            <w:tcW w:w="621" w:type="dxa"/>
            <w:vAlign w:val="center"/>
          </w:tcPr>
          <w:p>
            <w:pPr>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4</w:t>
            </w:r>
          </w:p>
        </w:tc>
        <w:tc>
          <w:tcPr>
            <w:tcW w:w="1219"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考务办公场地</w:t>
            </w:r>
          </w:p>
        </w:tc>
        <w:tc>
          <w:tcPr>
            <w:tcW w:w="3937" w:type="dxa"/>
            <w:vAlign w:val="center"/>
          </w:tcPr>
          <w:p>
            <w:pPr>
              <w:jc w:val="left"/>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考场要设立独立考务办公室，供监考、巡考、技术支持等相关考务人员举行考前会议、办公及休息使用。</w:t>
            </w:r>
          </w:p>
        </w:tc>
        <w:tc>
          <w:tcPr>
            <w:tcW w:w="725"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是</w:t>
            </w:r>
            <w:r>
              <w:rPr>
                <w:rFonts w:hint="eastAsia" w:ascii="仿宋_GB2312" w:hAnsi="仿宋_GB2312" w:eastAsia="仿宋_GB2312" w:cs="仿宋_GB2312"/>
                <w:sz w:val="24"/>
                <w:lang w:eastAsia="zh-CN"/>
              </w:rPr>
              <w:sym w:font="Wingdings 2" w:char="00A3"/>
            </w:r>
          </w:p>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否</w:t>
            </w:r>
            <w:r>
              <w:rPr>
                <w:rFonts w:hint="eastAsia" w:ascii="仿宋_GB2312" w:hAnsi="仿宋_GB2312" w:eastAsia="仿宋_GB2312" w:cs="仿宋_GB2312"/>
                <w:sz w:val="24"/>
                <w:lang w:eastAsia="zh-CN"/>
              </w:rPr>
              <w:sym w:font="Wingdings 2" w:char="00A3"/>
            </w:r>
          </w:p>
        </w:tc>
        <w:tc>
          <w:tcPr>
            <w:tcW w:w="619" w:type="dxa"/>
            <w:vAlign w:val="center"/>
          </w:tcPr>
          <w:p>
            <w:pPr>
              <w:jc w:val="center"/>
              <w:rPr>
                <w:rFonts w:hint="eastAsia" w:ascii="仿宋_GB2312" w:hAnsi="仿宋_GB2312" w:eastAsia="仿宋_GB2312" w:cs="仿宋_GB2312"/>
                <w:sz w:val="24"/>
                <w:lang w:eastAsia="zh-CN"/>
              </w:rPr>
            </w:pPr>
          </w:p>
        </w:tc>
        <w:tc>
          <w:tcPr>
            <w:tcW w:w="2483" w:type="dxa"/>
            <w:vAlign w:val="center"/>
          </w:tcPr>
          <w:p>
            <w:pPr>
              <w:jc w:val="center"/>
              <w:rPr>
                <w:rFonts w:hint="eastAsia" w:ascii="仿宋_GB2312" w:hAnsi="仿宋_GB2312" w:eastAsia="仿宋_GB2312" w:cs="仿宋_GB2312"/>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4" w:type="dxa"/>
            <w:left w:w="84" w:type="dxa"/>
            <w:bottom w:w="0" w:type="dxa"/>
            <w:right w:w="0" w:type="dxa"/>
          </w:tblCellMar>
        </w:tblPrEx>
        <w:trPr>
          <w:trHeight w:val="1622" w:hRule="atLeast"/>
          <w:jc w:val="center"/>
        </w:trPr>
        <w:tc>
          <w:tcPr>
            <w:tcW w:w="621" w:type="dxa"/>
            <w:vAlign w:val="center"/>
          </w:tcPr>
          <w:p>
            <w:pPr>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5</w:t>
            </w:r>
          </w:p>
        </w:tc>
        <w:tc>
          <w:tcPr>
            <w:tcW w:w="1219"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考试安全管理</w:t>
            </w:r>
          </w:p>
        </w:tc>
        <w:tc>
          <w:tcPr>
            <w:tcW w:w="3937" w:type="dxa"/>
            <w:vAlign w:val="center"/>
          </w:tcPr>
          <w:p>
            <w:pPr>
              <w:jc w:val="left"/>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具备承担考试期间保卫、后勤、医疗等服务工作的条件；具有健全的安全管理机制，没有发生过考题泄露、考场踩踏等安全事故；能够充分调动相关资源，为考核工作提供安全保障。</w:t>
            </w:r>
          </w:p>
        </w:tc>
        <w:tc>
          <w:tcPr>
            <w:tcW w:w="725"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是</w:t>
            </w:r>
            <w:r>
              <w:rPr>
                <w:rFonts w:hint="eastAsia" w:ascii="仿宋_GB2312" w:hAnsi="仿宋_GB2312" w:eastAsia="仿宋_GB2312" w:cs="仿宋_GB2312"/>
                <w:sz w:val="24"/>
                <w:lang w:eastAsia="zh-CN"/>
              </w:rPr>
              <w:sym w:font="Wingdings 2" w:char="00A3"/>
            </w:r>
          </w:p>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否</w:t>
            </w:r>
            <w:r>
              <w:rPr>
                <w:rFonts w:hint="eastAsia" w:ascii="仿宋_GB2312" w:hAnsi="仿宋_GB2312" w:eastAsia="仿宋_GB2312" w:cs="仿宋_GB2312"/>
                <w:sz w:val="24"/>
                <w:lang w:eastAsia="zh-CN"/>
              </w:rPr>
              <w:sym w:font="Wingdings 2" w:char="00A3"/>
            </w:r>
          </w:p>
        </w:tc>
        <w:tc>
          <w:tcPr>
            <w:tcW w:w="619" w:type="dxa"/>
            <w:vAlign w:val="center"/>
          </w:tcPr>
          <w:p>
            <w:pPr>
              <w:jc w:val="center"/>
              <w:rPr>
                <w:rFonts w:hint="eastAsia" w:ascii="仿宋_GB2312" w:hAnsi="仿宋_GB2312" w:eastAsia="仿宋_GB2312" w:cs="仿宋_GB2312"/>
                <w:sz w:val="24"/>
                <w:lang w:eastAsia="zh-CN"/>
              </w:rPr>
            </w:pPr>
          </w:p>
        </w:tc>
        <w:tc>
          <w:tcPr>
            <w:tcW w:w="2483" w:type="dxa"/>
            <w:vAlign w:val="center"/>
          </w:tcPr>
          <w:p>
            <w:pPr>
              <w:jc w:val="center"/>
              <w:rPr>
                <w:rFonts w:hint="eastAsia" w:ascii="仿宋_GB2312" w:hAnsi="仿宋_GB2312" w:eastAsia="仿宋_GB2312" w:cs="仿宋_GB2312"/>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4" w:type="dxa"/>
            <w:left w:w="84" w:type="dxa"/>
            <w:bottom w:w="0" w:type="dxa"/>
            <w:right w:w="0" w:type="dxa"/>
          </w:tblCellMar>
        </w:tblPrEx>
        <w:trPr>
          <w:trHeight w:val="1622" w:hRule="atLeast"/>
          <w:jc w:val="center"/>
        </w:trPr>
        <w:tc>
          <w:tcPr>
            <w:tcW w:w="621" w:type="dxa"/>
            <w:vAlign w:val="center"/>
          </w:tcPr>
          <w:p>
            <w:pPr>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6</w:t>
            </w:r>
          </w:p>
        </w:tc>
        <w:tc>
          <w:tcPr>
            <w:tcW w:w="1219"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考场供电设备</w:t>
            </w:r>
          </w:p>
        </w:tc>
        <w:tc>
          <w:tcPr>
            <w:tcW w:w="3937" w:type="dxa"/>
            <w:vAlign w:val="center"/>
          </w:tcPr>
          <w:p>
            <w:pPr>
              <w:jc w:val="left"/>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考场应具有比较稳定的供电系统，条件允许时可采用双路供电系统以使考试不断进行，还需配套不间断电源，确保考点服务器在运营状态下不少于2个小时的持续供电。</w:t>
            </w:r>
          </w:p>
        </w:tc>
        <w:tc>
          <w:tcPr>
            <w:tcW w:w="725"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是</w:t>
            </w:r>
            <w:r>
              <w:rPr>
                <w:rFonts w:hint="eastAsia" w:ascii="仿宋_GB2312" w:hAnsi="仿宋_GB2312" w:eastAsia="仿宋_GB2312" w:cs="仿宋_GB2312"/>
                <w:sz w:val="24"/>
                <w:lang w:eastAsia="zh-CN"/>
              </w:rPr>
              <w:sym w:font="Wingdings 2" w:char="00A3"/>
            </w:r>
          </w:p>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否</w:t>
            </w:r>
            <w:r>
              <w:rPr>
                <w:rFonts w:hint="eastAsia" w:ascii="仿宋_GB2312" w:hAnsi="仿宋_GB2312" w:eastAsia="仿宋_GB2312" w:cs="仿宋_GB2312"/>
                <w:sz w:val="24"/>
                <w:lang w:eastAsia="zh-CN"/>
              </w:rPr>
              <w:sym w:font="Wingdings 2" w:char="00A3"/>
            </w:r>
          </w:p>
        </w:tc>
        <w:tc>
          <w:tcPr>
            <w:tcW w:w="619" w:type="dxa"/>
            <w:vAlign w:val="center"/>
          </w:tcPr>
          <w:p>
            <w:pPr>
              <w:jc w:val="center"/>
              <w:rPr>
                <w:rFonts w:hint="eastAsia" w:ascii="仿宋_GB2312" w:hAnsi="仿宋_GB2312" w:eastAsia="仿宋_GB2312" w:cs="仿宋_GB2312"/>
                <w:sz w:val="24"/>
                <w:lang w:eastAsia="zh-CN"/>
              </w:rPr>
            </w:pPr>
          </w:p>
        </w:tc>
        <w:tc>
          <w:tcPr>
            <w:tcW w:w="2483" w:type="dxa"/>
            <w:vAlign w:val="center"/>
          </w:tcPr>
          <w:p>
            <w:pPr>
              <w:jc w:val="center"/>
              <w:rPr>
                <w:rFonts w:hint="eastAsia" w:ascii="仿宋_GB2312" w:hAnsi="仿宋_GB2312" w:eastAsia="仿宋_GB2312" w:cs="仿宋_GB2312"/>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4" w:type="dxa"/>
            <w:left w:w="84" w:type="dxa"/>
            <w:bottom w:w="0" w:type="dxa"/>
            <w:right w:w="0" w:type="dxa"/>
          </w:tblCellMar>
        </w:tblPrEx>
        <w:trPr>
          <w:trHeight w:val="461" w:hRule="atLeast"/>
          <w:jc w:val="center"/>
        </w:trPr>
        <w:tc>
          <w:tcPr>
            <w:tcW w:w="9604" w:type="dxa"/>
            <w:gridSpan w:val="6"/>
            <w:vAlign w:val="center"/>
          </w:tcPr>
          <w:p>
            <w:pPr>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b/>
                <w:bCs/>
                <w:sz w:val="24"/>
                <w:szCs w:val="24"/>
                <w:lang w:eastAsia="zh-CN"/>
              </w:rPr>
              <w:t>考试场地配备的软硬件设备标准如下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4" w:type="dxa"/>
            <w:left w:w="84" w:type="dxa"/>
            <w:bottom w:w="0" w:type="dxa"/>
            <w:right w:w="0" w:type="dxa"/>
          </w:tblCellMar>
        </w:tblPrEx>
        <w:trPr>
          <w:trHeight w:val="3146" w:hRule="atLeast"/>
          <w:jc w:val="center"/>
        </w:trPr>
        <w:tc>
          <w:tcPr>
            <w:tcW w:w="621" w:type="dxa"/>
            <w:vAlign w:val="center"/>
          </w:tcPr>
          <w:p>
            <w:pPr>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7</w:t>
            </w:r>
          </w:p>
        </w:tc>
        <w:tc>
          <w:tcPr>
            <w:tcW w:w="1219"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考试计算机</w:t>
            </w:r>
          </w:p>
        </w:tc>
        <w:tc>
          <w:tcPr>
            <w:tcW w:w="3937" w:type="dxa"/>
            <w:vAlign w:val="center"/>
          </w:tcPr>
          <w:p>
            <w:pPr>
              <w:jc w:val="left"/>
              <w:rPr>
                <w:rFonts w:hint="eastAsia" w:ascii="仿宋_GB2312" w:hAnsi="仿宋_GB2312" w:eastAsia="仿宋_GB2312" w:cs="仿宋_GB2312"/>
                <w:b w:val="0"/>
                <w:bCs w:val="0"/>
                <w:sz w:val="24"/>
                <w:szCs w:val="24"/>
                <w:highlight w:val="none"/>
                <w:shd w:val="clear" w:color="auto" w:fill="auto"/>
                <w:lang w:val="en-US" w:eastAsia="zh-CN"/>
              </w:rPr>
            </w:pPr>
            <w:r>
              <w:rPr>
                <w:rFonts w:hint="eastAsia" w:ascii="仿宋_GB2312" w:hAnsi="仿宋_GB2312" w:eastAsia="仿宋_GB2312" w:cs="仿宋_GB2312"/>
                <w:b w:val="0"/>
                <w:bCs w:val="0"/>
                <w:sz w:val="24"/>
                <w:szCs w:val="24"/>
                <w:highlight w:val="none"/>
                <w:shd w:val="clear" w:color="auto" w:fill="auto"/>
                <w:lang w:val="en-US" w:eastAsia="zh-CN"/>
              </w:rPr>
              <w:t>考试计算机配置：</w:t>
            </w:r>
          </w:p>
          <w:p>
            <w:pPr>
              <w:jc w:val="left"/>
              <w:rPr>
                <w:rFonts w:hint="eastAsia" w:ascii="仿宋_GB2312" w:hAnsi="仿宋_GB2312" w:eastAsia="仿宋_GB2312" w:cs="仿宋_GB2312"/>
                <w:b w:val="0"/>
                <w:bCs w:val="0"/>
                <w:sz w:val="24"/>
                <w:szCs w:val="24"/>
                <w:highlight w:val="none"/>
                <w:shd w:val="clear" w:color="auto" w:fill="auto"/>
                <w:lang w:val="en-US" w:eastAsia="zh-CN"/>
              </w:rPr>
            </w:pPr>
            <w:r>
              <w:rPr>
                <w:rFonts w:hint="eastAsia" w:ascii="仿宋_GB2312" w:hAnsi="仿宋_GB2312" w:eastAsia="仿宋_GB2312" w:cs="仿宋_GB2312"/>
                <w:b w:val="0"/>
                <w:bCs w:val="0"/>
                <w:sz w:val="24"/>
                <w:szCs w:val="24"/>
                <w:highlight w:val="none"/>
                <w:shd w:val="clear" w:color="auto" w:fill="auto"/>
                <w:lang w:val="en-US" w:eastAsia="zh-CN"/>
              </w:rPr>
              <w:t>1.操作系统：预装 Windows7 以上操作系统</w:t>
            </w:r>
          </w:p>
          <w:p>
            <w:pPr>
              <w:jc w:val="left"/>
              <w:rPr>
                <w:rFonts w:hint="eastAsia" w:ascii="仿宋_GB2312" w:hAnsi="仿宋_GB2312" w:eastAsia="仿宋_GB2312" w:cs="仿宋_GB2312"/>
                <w:b w:val="0"/>
                <w:bCs w:val="0"/>
                <w:sz w:val="24"/>
                <w:szCs w:val="24"/>
                <w:highlight w:val="none"/>
                <w:shd w:val="clear" w:color="auto" w:fill="auto"/>
                <w:lang w:val="en-US" w:eastAsia="zh-CN"/>
              </w:rPr>
            </w:pPr>
            <w:r>
              <w:rPr>
                <w:rFonts w:hint="eastAsia" w:ascii="仿宋_GB2312" w:hAnsi="仿宋_GB2312" w:eastAsia="仿宋_GB2312" w:cs="仿宋_GB2312"/>
                <w:b w:val="0"/>
                <w:bCs w:val="0"/>
                <w:sz w:val="24"/>
                <w:szCs w:val="24"/>
                <w:highlight w:val="none"/>
                <w:shd w:val="clear" w:color="auto" w:fill="auto"/>
                <w:lang w:val="en-US" w:eastAsia="zh-CN"/>
              </w:rPr>
              <w:t>2.CPU：i5或以上</w:t>
            </w:r>
          </w:p>
          <w:p>
            <w:pPr>
              <w:jc w:val="left"/>
              <w:rPr>
                <w:rFonts w:hint="eastAsia" w:ascii="仿宋_GB2312" w:hAnsi="仿宋_GB2312" w:eastAsia="仿宋_GB2312" w:cs="仿宋_GB2312"/>
                <w:b w:val="0"/>
                <w:bCs w:val="0"/>
                <w:sz w:val="24"/>
                <w:szCs w:val="24"/>
                <w:highlight w:val="none"/>
                <w:shd w:val="clear" w:color="auto" w:fill="auto"/>
                <w:lang w:val="en-US" w:eastAsia="zh-CN"/>
              </w:rPr>
            </w:pPr>
            <w:r>
              <w:rPr>
                <w:rFonts w:hint="eastAsia" w:ascii="仿宋_GB2312" w:hAnsi="仿宋_GB2312" w:eastAsia="仿宋_GB2312" w:cs="仿宋_GB2312"/>
                <w:b w:val="0"/>
                <w:bCs w:val="0"/>
                <w:sz w:val="24"/>
                <w:szCs w:val="24"/>
                <w:highlight w:val="none"/>
                <w:shd w:val="clear" w:color="auto" w:fill="auto"/>
                <w:lang w:val="en-US" w:eastAsia="zh-CN"/>
              </w:rPr>
              <w:t>3.内存：4G DDR4或以上</w:t>
            </w:r>
          </w:p>
          <w:p>
            <w:pPr>
              <w:jc w:val="left"/>
              <w:rPr>
                <w:rFonts w:hint="eastAsia" w:ascii="仿宋_GB2312" w:hAnsi="仿宋_GB2312" w:eastAsia="仿宋_GB2312" w:cs="仿宋_GB2312"/>
                <w:b w:val="0"/>
                <w:bCs w:val="0"/>
                <w:sz w:val="24"/>
                <w:szCs w:val="24"/>
                <w:highlight w:val="none"/>
                <w:shd w:val="clear" w:color="auto" w:fill="auto"/>
                <w:lang w:val="en-US" w:eastAsia="zh-CN"/>
              </w:rPr>
            </w:pPr>
            <w:r>
              <w:rPr>
                <w:rFonts w:hint="eastAsia" w:ascii="仿宋_GB2312" w:hAnsi="仿宋_GB2312" w:eastAsia="仿宋_GB2312" w:cs="仿宋_GB2312"/>
                <w:b w:val="0"/>
                <w:bCs w:val="0"/>
                <w:sz w:val="24"/>
                <w:szCs w:val="24"/>
                <w:highlight w:val="none"/>
                <w:shd w:val="clear" w:color="auto" w:fill="auto"/>
                <w:lang w:val="en-US" w:eastAsia="zh-CN"/>
              </w:rPr>
              <w:t>4.硬盘：500G或以上</w:t>
            </w:r>
          </w:p>
          <w:p>
            <w:pPr>
              <w:jc w:val="left"/>
              <w:rPr>
                <w:rFonts w:hint="eastAsia" w:ascii="仿宋_GB2312" w:hAnsi="仿宋_GB2312" w:eastAsia="仿宋_GB2312" w:cs="仿宋_GB2312"/>
                <w:b w:val="0"/>
                <w:bCs w:val="0"/>
                <w:sz w:val="24"/>
                <w:szCs w:val="24"/>
                <w:highlight w:val="none"/>
                <w:shd w:val="clear" w:color="auto" w:fill="auto"/>
                <w:lang w:val="en-US" w:eastAsia="zh-CN"/>
              </w:rPr>
            </w:pPr>
            <w:r>
              <w:rPr>
                <w:rFonts w:hint="eastAsia" w:ascii="仿宋_GB2312" w:hAnsi="仿宋_GB2312" w:eastAsia="仿宋_GB2312" w:cs="仿宋_GB2312"/>
                <w:b w:val="0"/>
                <w:bCs w:val="0"/>
                <w:sz w:val="24"/>
                <w:szCs w:val="24"/>
                <w:highlight w:val="none"/>
                <w:shd w:val="clear" w:color="auto" w:fill="auto"/>
                <w:lang w:val="en-US" w:eastAsia="zh-CN"/>
              </w:rPr>
              <w:t>5.浏览器：预装谷歌浏览器74.0版本或以上</w:t>
            </w:r>
          </w:p>
          <w:p>
            <w:pPr>
              <w:jc w:val="left"/>
              <w:rPr>
                <w:rFonts w:hint="eastAsia" w:ascii="仿宋_GB2312" w:hAnsi="仿宋_GB2312" w:eastAsia="仿宋_GB2312" w:cs="仿宋_GB2312"/>
                <w:b w:val="0"/>
                <w:bCs w:val="0"/>
                <w:sz w:val="24"/>
                <w:szCs w:val="24"/>
                <w:highlight w:val="none"/>
                <w:shd w:val="clear" w:color="auto" w:fill="auto"/>
                <w:lang w:val="en-US" w:eastAsia="zh-CN"/>
              </w:rPr>
            </w:pPr>
            <w:r>
              <w:rPr>
                <w:rFonts w:hint="eastAsia" w:ascii="仿宋_GB2312" w:hAnsi="仿宋_GB2312" w:eastAsia="仿宋_GB2312" w:cs="仿宋_GB2312"/>
                <w:b w:val="0"/>
                <w:bCs w:val="0"/>
                <w:sz w:val="24"/>
                <w:szCs w:val="24"/>
                <w:highlight w:val="none"/>
                <w:shd w:val="clear" w:color="auto" w:fill="auto"/>
                <w:lang w:val="en-US" w:eastAsia="zh-CN"/>
              </w:rPr>
              <w:t>6.预装软件：office2016版本或以上，FSCapture屏幕截图软件</w:t>
            </w:r>
          </w:p>
          <w:p>
            <w:pPr>
              <w:jc w:val="left"/>
              <w:rPr>
                <w:rFonts w:hint="default" w:ascii="仿宋_GB2312" w:hAnsi="仿宋_GB2312" w:eastAsia="仿宋_GB2312" w:cs="仿宋_GB2312"/>
                <w:sz w:val="24"/>
                <w:lang w:val="en-US" w:eastAsia="zh-CN"/>
              </w:rPr>
            </w:pPr>
            <w:r>
              <w:rPr>
                <w:rFonts w:hint="eastAsia" w:ascii="仿宋_GB2312" w:hAnsi="仿宋_GB2312" w:eastAsia="仿宋_GB2312" w:cs="仿宋_GB2312"/>
                <w:b w:val="0"/>
                <w:bCs w:val="0"/>
                <w:sz w:val="24"/>
                <w:szCs w:val="24"/>
                <w:highlight w:val="none"/>
                <w:shd w:val="clear" w:color="auto" w:fill="auto"/>
                <w:lang w:val="en-US" w:eastAsia="zh-CN"/>
              </w:rPr>
              <w:t>7.其他要求：考试过程中必须卸载或关闭还原卡/保护卡，必须关闭USB接口，必须切断外网。不推荐使用笔记本。</w:t>
            </w:r>
          </w:p>
        </w:tc>
        <w:tc>
          <w:tcPr>
            <w:tcW w:w="725"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是</w:t>
            </w:r>
            <w:r>
              <w:rPr>
                <w:rFonts w:hint="eastAsia" w:ascii="仿宋_GB2312" w:hAnsi="仿宋_GB2312" w:eastAsia="仿宋_GB2312" w:cs="仿宋_GB2312"/>
                <w:sz w:val="24"/>
                <w:lang w:eastAsia="zh-CN"/>
              </w:rPr>
              <w:sym w:font="Wingdings 2" w:char="00A3"/>
            </w:r>
          </w:p>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否</w:t>
            </w:r>
            <w:r>
              <w:rPr>
                <w:rFonts w:hint="eastAsia" w:ascii="仿宋_GB2312" w:hAnsi="仿宋_GB2312" w:eastAsia="仿宋_GB2312" w:cs="仿宋_GB2312"/>
                <w:sz w:val="24"/>
                <w:lang w:eastAsia="zh-CN"/>
              </w:rPr>
              <w:sym w:font="Wingdings 2" w:char="00A3"/>
            </w:r>
          </w:p>
        </w:tc>
        <w:tc>
          <w:tcPr>
            <w:tcW w:w="619" w:type="dxa"/>
            <w:vAlign w:val="center"/>
          </w:tcPr>
          <w:p>
            <w:pPr>
              <w:jc w:val="center"/>
              <w:rPr>
                <w:rFonts w:hint="eastAsia" w:ascii="仿宋_GB2312" w:hAnsi="仿宋_GB2312" w:eastAsia="仿宋_GB2312" w:cs="仿宋_GB2312"/>
                <w:sz w:val="24"/>
                <w:lang w:eastAsia="zh-CN"/>
              </w:rPr>
            </w:pPr>
          </w:p>
        </w:tc>
        <w:tc>
          <w:tcPr>
            <w:tcW w:w="2483" w:type="dxa"/>
            <w:vAlign w:val="center"/>
          </w:tcPr>
          <w:p>
            <w:pPr>
              <w:jc w:val="center"/>
              <w:rPr>
                <w:rFonts w:hint="eastAsia" w:ascii="仿宋_GB2312" w:hAnsi="仿宋_GB2312" w:eastAsia="仿宋_GB2312" w:cs="仿宋_GB2312"/>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4" w:type="dxa"/>
            <w:left w:w="84" w:type="dxa"/>
            <w:bottom w:w="0" w:type="dxa"/>
            <w:right w:w="0" w:type="dxa"/>
          </w:tblCellMar>
        </w:tblPrEx>
        <w:trPr>
          <w:trHeight w:val="704" w:hRule="atLeast"/>
          <w:jc w:val="center"/>
        </w:trPr>
        <w:tc>
          <w:tcPr>
            <w:tcW w:w="621" w:type="dxa"/>
            <w:vAlign w:val="center"/>
          </w:tcPr>
          <w:p>
            <w:pPr>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8</w:t>
            </w:r>
          </w:p>
        </w:tc>
        <w:tc>
          <w:tcPr>
            <w:tcW w:w="1219"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考试主控机</w:t>
            </w:r>
          </w:p>
        </w:tc>
        <w:tc>
          <w:tcPr>
            <w:tcW w:w="3937" w:type="dxa"/>
            <w:vAlign w:val="center"/>
          </w:tcPr>
          <w:p>
            <w:pPr>
              <w:jc w:val="left"/>
              <w:rPr>
                <w:rFonts w:hint="eastAsia" w:ascii="仿宋_GB2312" w:hAnsi="仿宋_GB2312" w:eastAsia="仿宋_GB2312" w:cs="仿宋_GB2312"/>
                <w:sz w:val="24"/>
                <w:lang w:eastAsia="zh-CN"/>
              </w:rPr>
            </w:pPr>
            <w:r>
              <w:rPr>
                <w:rFonts w:hint="eastAsia" w:ascii="仿宋_GB2312" w:hAnsi="仿宋_GB2312" w:eastAsia="仿宋_GB2312" w:cs="仿宋_GB2312"/>
                <w:b w:val="0"/>
                <w:bCs w:val="0"/>
                <w:sz w:val="24"/>
                <w:szCs w:val="24"/>
                <w:highlight w:val="none"/>
                <w:shd w:val="clear" w:color="auto" w:fill="auto"/>
                <w:lang w:eastAsia="zh-CN"/>
              </w:rPr>
              <w:t>考试主控机</w:t>
            </w:r>
            <w:r>
              <w:rPr>
                <w:rFonts w:hint="eastAsia" w:ascii="仿宋_GB2312" w:hAnsi="仿宋_GB2312" w:eastAsia="仿宋_GB2312" w:cs="仿宋_GB2312"/>
                <w:b w:val="0"/>
                <w:bCs w:val="0"/>
                <w:sz w:val="24"/>
                <w:szCs w:val="24"/>
                <w:highlight w:val="none"/>
                <w:shd w:val="clear" w:color="auto" w:fill="auto"/>
                <w:lang w:val="en-US" w:eastAsia="zh-CN"/>
              </w:rPr>
              <w:t>配置同</w:t>
            </w:r>
            <w:r>
              <w:rPr>
                <w:rFonts w:hint="eastAsia" w:ascii="仿宋_GB2312" w:hAnsi="仿宋_GB2312" w:eastAsia="仿宋_GB2312" w:cs="仿宋_GB2312"/>
                <w:b w:val="0"/>
                <w:bCs w:val="0"/>
                <w:sz w:val="24"/>
                <w:szCs w:val="24"/>
                <w:highlight w:val="none"/>
                <w:shd w:val="clear" w:color="auto" w:fill="auto"/>
                <w:lang w:eastAsia="zh-CN"/>
              </w:rPr>
              <w:t>考试计算机</w:t>
            </w:r>
            <w:r>
              <w:rPr>
                <w:rFonts w:hint="eastAsia" w:ascii="仿宋_GB2312" w:hAnsi="仿宋_GB2312" w:eastAsia="仿宋_GB2312" w:cs="仿宋_GB2312"/>
                <w:b w:val="0"/>
                <w:bCs w:val="0"/>
                <w:sz w:val="24"/>
                <w:szCs w:val="24"/>
                <w:highlight w:val="none"/>
                <w:shd w:val="clear" w:color="auto" w:fill="auto"/>
              </w:rPr>
              <w:t>配置</w:t>
            </w:r>
          </w:p>
        </w:tc>
        <w:tc>
          <w:tcPr>
            <w:tcW w:w="725"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是</w:t>
            </w:r>
            <w:r>
              <w:rPr>
                <w:rFonts w:hint="eastAsia" w:ascii="仿宋_GB2312" w:hAnsi="仿宋_GB2312" w:eastAsia="仿宋_GB2312" w:cs="仿宋_GB2312"/>
                <w:sz w:val="24"/>
                <w:lang w:eastAsia="zh-CN"/>
              </w:rPr>
              <w:sym w:font="Wingdings 2" w:char="00A3"/>
            </w:r>
          </w:p>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否</w:t>
            </w:r>
            <w:r>
              <w:rPr>
                <w:rFonts w:hint="eastAsia" w:ascii="仿宋_GB2312" w:hAnsi="仿宋_GB2312" w:eastAsia="仿宋_GB2312" w:cs="仿宋_GB2312"/>
                <w:sz w:val="24"/>
                <w:lang w:eastAsia="zh-CN"/>
              </w:rPr>
              <w:sym w:font="Wingdings 2" w:char="00A3"/>
            </w:r>
          </w:p>
        </w:tc>
        <w:tc>
          <w:tcPr>
            <w:tcW w:w="619" w:type="dxa"/>
            <w:vAlign w:val="center"/>
          </w:tcPr>
          <w:p>
            <w:pPr>
              <w:jc w:val="center"/>
              <w:rPr>
                <w:rFonts w:hint="eastAsia" w:ascii="仿宋_GB2312" w:hAnsi="仿宋_GB2312" w:eastAsia="仿宋_GB2312" w:cs="仿宋_GB2312"/>
                <w:sz w:val="24"/>
                <w:lang w:eastAsia="zh-CN"/>
              </w:rPr>
            </w:pPr>
          </w:p>
        </w:tc>
        <w:tc>
          <w:tcPr>
            <w:tcW w:w="2483" w:type="dxa"/>
            <w:vAlign w:val="center"/>
          </w:tcPr>
          <w:p>
            <w:pPr>
              <w:jc w:val="center"/>
              <w:rPr>
                <w:rFonts w:hint="eastAsia" w:ascii="仿宋_GB2312" w:hAnsi="仿宋_GB2312" w:eastAsia="仿宋_GB2312" w:cs="仿宋_GB2312"/>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4" w:type="dxa"/>
            <w:left w:w="84" w:type="dxa"/>
            <w:bottom w:w="0" w:type="dxa"/>
            <w:right w:w="0" w:type="dxa"/>
          </w:tblCellMar>
        </w:tblPrEx>
        <w:trPr>
          <w:trHeight w:val="3338" w:hRule="atLeast"/>
          <w:jc w:val="center"/>
        </w:trPr>
        <w:tc>
          <w:tcPr>
            <w:tcW w:w="621" w:type="dxa"/>
            <w:vAlign w:val="center"/>
          </w:tcPr>
          <w:p>
            <w:pPr>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9</w:t>
            </w:r>
          </w:p>
        </w:tc>
        <w:tc>
          <w:tcPr>
            <w:tcW w:w="1219"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考点服务器</w:t>
            </w:r>
          </w:p>
        </w:tc>
        <w:tc>
          <w:tcPr>
            <w:tcW w:w="3937" w:type="dxa"/>
            <w:vAlign w:val="center"/>
          </w:tcPr>
          <w:p>
            <w:pPr>
              <w:spacing w:line="0" w:lineRule="atLeast"/>
              <w:jc w:val="left"/>
              <w:rPr>
                <w:rFonts w:hint="eastAsia" w:ascii="仿宋_GB2312" w:hAnsi="仿宋_GB2312" w:eastAsia="仿宋_GB2312" w:cs="仿宋_GB2312"/>
                <w:sz w:val="24"/>
                <w:szCs w:val="24"/>
                <w:highlight w:val="none"/>
                <w:shd w:val="clear" w:color="auto" w:fill="auto"/>
                <w:lang w:eastAsia="zh-CN"/>
              </w:rPr>
            </w:pPr>
            <w:r>
              <w:rPr>
                <w:rFonts w:hint="eastAsia" w:ascii="仿宋_GB2312" w:hAnsi="仿宋_GB2312" w:eastAsia="仿宋_GB2312" w:cs="仿宋_GB2312"/>
                <w:b w:val="0"/>
                <w:bCs w:val="0"/>
                <w:sz w:val="24"/>
                <w:szCs w:val="24"/>
                <w:highlight w:val="none"/>
                <w:shd w:val="clear" w:color="auto" w:fill="auto"/>
                <w:lang w:eastAsia="zh-CN"/>
              </w:rPr>
              <w:t>服务器配置：</w:t>
            </w:r>
            <w:r>
              <w:rPr>
                <w:rFonts w:hint="eastAsia" w:ascii="仿宋_GB2312" w:hAnsi="仿宋_GB2312" w:eastAsia="仿宋_GB2312" w:cs="仿宋_GB2312"/>
                <w:i w:val="0"/>
                <w:caps w:val="0"/>
                <w:color w:val="111F2C"/>
                <w:spacing w:val="0"/>
                <w:sz w:val="24"/>
                <w:szCs w:val="24"/>
                <w:highlight w:val="none"/>
                <w:shd w:val="clear" w:color="auto" w:fill="auto"/>
              </w:rPr>
              <w:br w:type="textWrapping"/>
            </w:r>
            <w:r>
              <w:rPr>
                <w:rFonts w:hint="eastAsia" w:ascii="仿宋_GB2312" w:hAnsi="仿宋_GB2312" w:eastAsia="仿宋_GB2312" w:cs="仿宋_GB2312"/>
                <w:sz w:val="24"/>
                <w:szCs w:val="24"/>
                <w:highlight w:val="none"/>
                <w:shd w:val="clear" w:color="auto" w:fill="auto"/>
                <w:lang w:val="en-US" w:eastAsia="zh-CN"/>
              </w:rPr>
              <w:t>1.操作系统：</w:t>
            </w:r>
            <w:r>
              <w:rPr>
                <w:rFonts w:hint="eastAsia" w:ascii="仿宋_GB2312" w:hAnsi="仿宋_GB2312" w:eastAsia="仿宋_GB2312" w:cs="仿宋_GB2312"/>
                <w:sz w:val="24"/>
                <w:szCs w:val="24"/>
                <w:highlight w:val="none"/>
                <w:lang w:val="en-US" w:eastAsia="zh-CN"/>
              </w:rPr>
              <w:t>Windows Server 2008 R2</w:t>
            </w:r>
          </w:p>
          <w:p>
            <w:pPr>
              <w:spacing w:line="0" w:lineRule="atLeast"/>
              <w:jc w:val="left"/>
              <w:rPr>
                <w:rFonts w:hint="eastAsia" w:ascii="仿宋_GB2312" w:hAnsi="仿宋_GB2312" w:eastAsia="仿宋_GB2312" w:cs="仿宋_GB2312"/>
                <w:sz w:val="24"/>
                <w:szCs w:val="24"/>
                <w:highlight w:val="none"/>
                <w:shd w:val="clear" w:color="auto" w:fill="auto"/>
                <w:lang w:eastAsia="zh-CN"/>
              </w:rPr>
            </w:pPr>
            <w:r>
              <w:rPr>
                <w:rFonts w:hint="eastAsia" w:ascii="仿宋_GB2312" w:hAnsi="仿宋_GB2312" w:eastAsia="仿宋_GB2312" w:cs="仿宋_GB2312"/>
                <w:sz w:val="24"/>
                <w:szCs w:val="24"/>
                <w:highlight w:val="none"/>
                <w:shd w:val="clear" w:color="auto" w:fill="auto"/>
                <w:lang w:val="en-US" w:eastAsia="zh-CN"/>
              </w:rPr>
              <w:t>2.</w:t>
            </w:r>
            <w:r>
              <w:rPr>
                <w:rFonts w:hint="eastAsia" w:ascii="仿宋_GB2312" w:hAnsi="仿宋_GB2312" w:eastAsia="仿宋_GB2312" w:cs="仿宋_GB2312"/>
                <w:sz w:val="24"/>
                <w:szCs w:val="24"/>
                <w:highlight w:val="none"/>
                <w:shd w:val="clear" w:color="auto" w:fill="auto"/>
                <w:lang w:eastAsia="zh-CN"/>
              </w:rPr>
              <w:t>CPU：</w:t>
            </w:r>
            <w:r>
              <w:rPr>
                <w:rFonts w:hint="eastAsia" w:ascii="仿宋_GB2312" w:hAnsi="仿宋_GB2312" w:eastAsia="仿宋_GB2312" w:cs="仿宋_GB2312"/>
                <w:sz w:val="24"/>
                <w:szCs w:val="24"/>
              </w:rPr>
              <w:t>6核E5或以上</w:t>
            </w:r>
            <w:r>
              <w:rPr>
                <w:rFonts w:hint="eastAsia" w:ascii="仿宋_GB2312" w:hAnsi="仿宋_GB2312" w:eastAsia="仿宋_GB2312" w:cs="仿宋_GB2312"/>
                <w:sz w:val="24"/>
                <w:szCs w:val="24"/>
                <w:highlight w:val="none"/>
                <w:shd w:val="clear" w:color="auto" w:fill="auto"/>
                <w:lang w:eastAsia="zh-CN"/>
              </w:rPr>
              <w:br w:type="textWrapping"/>
            </w:r>
            <w:r>
              <w:rPr>
                <w:rFonts w:hint="eastAsia" w:ascii="仿宋_GB2312" w:hAnsi="仿宋_GB2312" w:eastAsia="仿宋_GB2312" w:cs="仿宋_GB2312"/>
                <w:sz w:val="24"/>
                <w:szCs w:val="24"/>
                <w:highlight w:val="none"/>
                <w:shd w:val="clear" w:color="auto" w:fill="auto"/>
                <w:lang w:val="en-US" w:eastAsia="zh-CN"/>
              </w:rPr>
              <w:t>3.</w:t>
            </w:r>
            <w:r>
              <w:rPr>
                <w:rFonts w:hint="eastAsia" w:ascii="仿宋_GB2312" w:hAnsi="仿宋_GB2312" w:eastAsia="仿宋_GB2312" w:cs="仿宋_GB2312"/>
                <w:sz w:val="24"/>
                <w:szCs w:val="24"/>
                <w:highlight w:val="none"/>
                <w:shd w:val="clear" w:color="auto" w:fill="auto"/>
                <w:lang w:eastAsia="zh-CN"/>
              </w:rPr>
              <w:t>内存：16G</w:t>
            </w:r>
            <w:r>
              <w:rPr>
                <w:rFonts w:hint="eastAsia" w:ascii="仿宋_GB2312" w:hAnsi="仿宋_GB2312" w:eastAsia="仿宋_GB2312" w:cs="仿宋_GB2312"/>
                <w:sz w:val="24"/>
                <w:szCs w:val="24"/>
              </w:rPr>
              <w:t>或以上</w:t>
            </w:r>
            <w:r>
              <w:rPr>
                <w:rFonts w:hint="eastAsia" w:ascii="仿宋_GB2312" w:hAnsi="仿宋_GB2312" w:eastAsia="仿宋_GB2312" w:cs="仿宋_GB2312"/>
                <w:sz w:val="24"/>
                <w:szCs w:val="24"/>
                <w:highlight w:val="none"/>
                <w:shd w:val="clear" w:color="auto" w:fill="auto"/>
                <w:lang w:eastAsia="zh-CN"/>
              </w:rPr>
              <w:br w:type="textWrapping"/>
            </w:r>
            <w:r>
              <w:rPr>
                <w:rFonts w:hint="eastAsia" w:ascii="仿宋_GB2312" w:hAnsi="仿宋_GB2312" w:eastAsia="仿宋_GB2312" w:cs="仿宋_GB2312"/>
                <w:sz w:val="24"/>
                <w:szCs w:val="24"/>
                <w:highlight w:val="none"/>
                <w:shd w:val="clear" w:color="auto" w:fill="auto"/>
                <w:lang w:val="en-US" w:eastAsia="zh-CN"/>
              </w:rPr>
              <w:t>4.</w:t>
            </w:r>
            <w:r>
              <w:rPr>
                <w:rFonts w:hint="eastAsia" w:ascii="仿宋_GB2312" w:hAnsi="仿宋_GB2312" w:eastAsia="仿宋_GB2312" w:cs="仿宋_GB2312"/>
                <w:sz w:val="24"/>
                <w:szCs w:val="24"/>
                <w:highlight w:val="none"/>
                <w:shd w:val="clear" w:color="auto" w:fill="auto"/>
                <w:lang w:eastAsia="zh-CN"/>
              </w:rPr>
              <w:t>磁盘：500G或</w:t>
            </w:r>
            <w:r>
              <w:rPr>
                <w:rFonts w:hint="eastAsia" w:ascii="仿宋_GB2312" w:hAnsi="仿宋_GB2312" w:eastAsia="仿宋_GB2312" w:cs="仿宋_GB2312"/>
                <w:sz w:val="24"/>
                <w:szCs w:val="24"/>
              </w:rPr>
              <w:t>以上</w:t>
            </w:r>
            <w:r>
              <w:rPr>
                <w:rFonts w:hint="eastAsia" w:ascii="仿宋_GB2312" w:hAnsi="仿宋_GB2312" w:eastAsia="仿宋_GB2312" w:cs="仿宋_GB2312"/>
                <w:sz w:val="24"/>
                <w:szCs w:val="24"/>
                <w:highlight w:val="none"/>
                <w:shd w:val="clear" w:color="auto" w:fill="auto"/>
                <w:lang w:eastAsia="zh-CN"/>
              </w:rPr>
              <w:br w:type="textWrapping"/>
            </w:r>
            <w:r>
              <w:rPr>
                <w:rFonts w:hint="eastAsia" w:ascii="仿宋_GB2312" w:hAnsi="仿宋_GB2312" w:eastAsia="仿宋_GB2312" w:cs="仿宋_GB2312"/>
                <w:sz w:val="24"/>
                <w:szCs w:val="24"/>
                <w:highlight w:val="none"/>
                <w:lang w:val="en-US" w:eastAsia="zh-CN"/>
              </w:rPr>
              <w:t>5.网卡：千兆网卡</w:t>
            </w:r>
          </w:p>
          <w:p>
            <w:pPr>
              <w:jc w:val="left"/>
              <w:rPr>
                <w:rFonts w:hint="eastAsia" w:ascii="仿宋_GB2312" w:hAnsi="仿宋_GB2312" w:eastAsia="仿宋_GB2312" w:cs="仿宋_GB2312"/>
                <w:sz w:val="24"/>
                <w:lang w:eastAsia="zh-CN"/>
              </w:rPr>
            </w:pPr>
            <w:r>
              <w:rPr>
                <w:rFonts w:hint="eastAsia" w:ascii="仿宋_GB2312" w:hAnsi="仿宋_GB2312" w:eastAsia="仿宋_GB2312" w:cs="仿宋_GB2312"/>
                <w:sz w:val="24"/>
                <w:szCs w:val="24"/>
                <w:highlight w:val="none"/>
                <w:shd w:val="clear" w:color="auto" w:fill="auto"/>
                <w:lang w:val="en-US" w:eastAsia="zh-CN"/>
              </w:rPr>
              <w:t>6.</w:t>
            </w:r>
            <w:r>
              <w:rPr>
                <w:rFonts w:hint="eastAsia" w:ascii="仿宋_GB2312" w:hAnsi="仿宋_GB2312" w:eastAsia="仿宋_GB2312" w:cs="仿宋_GB2312"/>
                <w:sz w:val="24"/>
                <w:szCs w:val="24"/>
                <w:highlight w:val="none"/>
                <w:shd w:val="clear" w:color="auto" w:fill="auto"/>
                <w:lang w:eastAsia="zh-CN"/>
              </w:rPr>
              <w:t>其他要求：</w:t>
            </w:r>
            <w:r>
              <w:rPr>
                <w:rFonts w:hint="eastAsia" w:ascii="仿宋_GB2312" w:hAnsi="仿宋_GB2312" w:eastAsia="仿宋_GB2312" w:cs="仿宋_GB2312"/>
                <w:sz w:val="24"/>
                <w:szCs w:val="24"/>
                <w:lang w:eastAsia="zh-CN"/>
              </w:rPr>
              <w:t>有</w:t>
            </w:r>
            <w:r>
              <w:rPr>
                <w:rFonts w:hint="eastAsia" w:ascii="仿宋_GB2312" w:hAnsi="仿宋_GB2312" w:eastAsia="仿宋_GB2312" w:cs="仿宋_GB2312"/>
                <w:sz w:val="24"/>
                <w:szCs w:val="24"/>
                <w:highlight w:val="none"/>
                <w:lang w:val="en-US" w:eastAsia="zh-CN"/>
              </w:rPr>
              <w:t>固定IP地址，考试开始前或考试结束后必须能够联接外网（至少10M以上）。</w:t>
            </w:r>
            <w:r>
              <w:rPr>
                <w:rFonts w:hint="eastAsia" w:ascii="仿宋_GB2312" w:hAnsi="仿宋_GB2312" w:eastAsia="仿宋_GB2312" w:cs="仿宋_GB2312"/>
                <w:sz w:val="24"/>
                <w:szCs w:val="24"/>
                <w:highlight w:val="none"/>
                <w:shd w:val="clear" w:color="auto" w:fill="auto"/>
                <w:lang w:eastAsia="zh-CN"/>
              </w:rPr>
              <w:t>不允许使用VM虚拟机和云桌面，可以是独立服务器或虚拟服务器。</w:t>
            </w:r>
          </w:p>
        </w:tc>
        <w:tc>
          <w:tcPr>
            <w:tcW w:w="725"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是</w:t>
            </w:r>
            <w:r>
              <w:rPr>
                <w:rFonts w:hint="eastAsia" w:ascii="仿宋_GB2312" w:hAnsi="仿宋_GB2312" w:eastAsia="仿宋_GB2312" w:cs="仿宋_GB2312"/>
                <w:sz w:val="24"/>
                <w:lang w:eastAsia="zh-CN"/>
              </w:rPr>
              <w:sym w:font="Wingdings 2" w:char="00A3"/>
            </w:r>
          </w:p>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否</w:t>
            </w:r>
            <w:r>
              <w:rPr>
                <w:rFonts w:hint="eastAsia" w:ascii="仿宋_GB2312" w:hAnsi="仿宋_GB2312" w:eastAsia="仿宋_GB2312" w:cs="仿宋_GB2312"/>
                <w:sz w:val="24"/>
                <w:lang w:eastAsia="zh-CN"/>
              </w:rPr>
              <w:sym w:font="Wingdings 2" w:char="00A3"/>
            </w:r>
          </w:p>
        </w:tc>
        <w:tc>
          <w:tcPr>
            <w:tcW w:w="619" w:type="dxa"/>
            <w:vAlign w:val="center"/>
          </w:tcPr>
          <w:p>
            <w:pPr>
              <w:jc w:val="center"/>
              <w:rPr>
                <w:rFonts w:hint="eastAsia" w:ascii="仿宋_GB2312" w:hAnsi="仿宋_GB2312" w:eastAsia="仿宋_GB2312" w:cs="仿宋_GB2312"/>
                <w:sz w:val="24"/>
                <w:lang w:eastAsia="zh-CN"/>
              </w:rPr>
            </w:pPr>
          </w:p>
        </w:tc>
        <w:tc>
          <w:tcPr>
            <w:tcW w:w="2483" w:type="dxa"/>
            <w:vAlign w:val="center"/>
          </w:tcPr>
          <w:p>
            <w:pPr>
              <w:jc w:val="center"/>
              <w:rPr>
                <w:rFonts w:hint="eastAsia" w:ascii="仿宋_GB2312" w:hAnsi="仿宋_GB2312" w:eastAsia="仿宋_GB2312" w:cs="仿宋_GB2312"/>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4" w:type="dxa"/>
            <w:left w:w="84" w:type="dxa"/>
            <w:bottom w:w="0" w:type="dxa"/>
            <w:right w:w="0" w:type="dxa"/>
          </w:tblCellMar>
        </w:tblPrEx>
        <w:trPr>
          <w:trHeight w:val="704" w:hRule="atLeast"/>
          <w:jc w:val="center"/>
        </w:trPr>
        <w:tc>
          <w:tcPr>
            <w:tcW w:w="621" w:type="dxa"/>
            <w:vAlign w:val="center"/>
          </w:tcPr>
          <w:p>
            <w:pPr>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10</w:t>
            </w:r>
          </w:p>
        </w:tc>
        <w:tc>
          <w:tcPr>
            <w:tcW w:w="1219"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多媒体设备</w:t>
            </w:r>
          </w:p>
        </w:tc>
        <w:tc>
          <w:tcPr>
            <w:tcW w:w="3937" w:type="dxa"/>
            <w:vAlign w:val="center"/>
          </w:tcPr>
          <w:p>
            <w:pPr>
              <w:jc w:val="left"/>
              <w:rPr>
                <w:rFonts w:hint="default" w:ascii="仿宋_GB2312" w:hAnsi="仿宋_GB2312" w:eastAsia="仿宋_GB2312" w:cs="仿宋_GB2312"/>
                <w:sz w:val="24"/>
                <w:lang w:val="en-US" w:eastAsia="zh-CN"/>
              </w:rPr>
            </w:pPr>
            <w:r>
              <w:rPr>
                <w:rFonts w:hint="eastAsia" w:ascii="仿宋_GB2312" w:hAnsi="仿宋_GB2312" w:eastAsia="仿宋_GB2312" w:cs="仿宋_GB2312"/>
                <w:b w:val="0"/>
                <w:bCs w:val="0"/>
                <w:sz w:val="24"/>
                <w:szCs w:val="24"/>
                <w:highlight w:val="none"/>
                <w:shd w:val="clear" w:color="auto" w:fill="auto"/>
              </w:rPr>
              <w:t>投影仪（含幕布）、无线或有线话筒、音响、电子讲台（含中控）等</w:t>
            </w:r>
            <w:r>
              <w:rPr>
                <w:rFonts w:hint="eastAsia" w:ascii="仿宋_GB2312" w:hAnsi="仿宋_GB2312" w:eastAsia="仿宋_GB2312" w:cs="仿宋_GB2312"/>
                <w:b w:val="0"/>
                <w:bCs w:val="0"/>
                <w:sz w:val="24"/>
                <w:szCs w:val="24"/>
                <w:highlight w:val="none"/>
                <w:shd w:val="clear" w:color="auto" w:fill="auto"/>
                <w:lang w:eastAsia="zh-CN"/>
              </w:rPr>
              <w:t>。</w:t>
            </w:r>
          </w:p>
        </w:tc>
        <w:tc>
          <w:tcPr>
            <w:tcW w:w="725"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是</w:t>
            </w:r>
            <w:r>
              <w:rPr>
                <w:rFonts w:hint="eastAsia" w:ascii="仿宋_GB2312" w:hAnsi="仿宋_GB2312" w:eastAsia="仿宋_GB2312" w:cs="仿宋_GB2312"/>
                <w:sz w:val="24"/>
                <w:lang w:eastAsia="zh-CN"/>
              </w:rPr>
              <w:sym w:font="Wingdings 2" w:char="00A3"/>
            </w:r>
          </w:p>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否</w:t>
            </w:r>
            <w:r>
              <w:rPr>
                <w:rFonts w:hint="eastAsia" w:ascii="仿宋_GB2312" w:hAnsi="仿宋_GB2312" w:eastAsia="仿宋_GB2312" w:cs="仿宋_GB2312"/>
                <w:sz w:val="24"/>
                <w:lang w:eastAsia="zh-CN"/>
              </w:rPr>
              <w:sym w:font="Wingdings 2" w:char="00A3"/>
            </w:r>
          </w:p>
        </w:tc>
        <w:tc>
          <w:tcPr>
            <w:tcW w:w="619" w:type="dxa"/>
            <w:vAlign w:val="center"/>
          </w:tcPr>
          <w:p>
            <w:pPr>
              <w:jc w:val="center"/>
              <w:rPr>
                <w:rFonts w:hint="eastAsia" w:ascii="仿宋_GB2312" w:hAnsi="仿宋_GB2312" w:eastAsia="仿宋_GB2312" w:cs="仿宋_GB2312"/>
                <w:sz w:val="24"/>
                <w:lang w:eastAsia="zh-CN"/>
              </w:rPr>
            </w:pPr>
          </w:p>
        </w:tc>
        <w:tc>
          <w:tcPr>
            <w:tcW w:w="2483" w:type="dxa"/>
            <w:vAlign w:val="center"/>
          </w:tcPr>
          <w:p>
            <w:pPr>
              <w:jc w:val="center"/>
              <w:rPr>
                <w:rFonts w:hint="eastAsia" w:ascii="仿宋_GB2312" w:hAnsi="仿宋_GB2312" w:eastAsia="仿宋_GB2312" w:cs="仿宋_GB2312"/>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4" w:type="dxa"/>
            <w:left w:w="84" w:type="dxa"/>
            <w:bottom w:w="0" w:type="dxa"/>
            <w:right w:w="0" w:type="dxa"/>
          </w:tblCellMar>
        </w:tblPrEx>
        <w:trPr>
          <w:trHeight w:val="1925" w:hRule="atLeast"/>
          <w:jc w:val="center"/>
        </w:trPr>
        <w:tc>
          <w:tcPr>
            <w:tcW w:w="621" w:type="dxa"/>
            <w:vAlign w:val="center"/>
          </w:tcPr>
          <w:p>
            <w:pPr>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11</w:t>
            </w:r>
          </w:p>
        </w:tc>
        <w:tc>
          <w:tcPr>
            <w:tcW w:w="1219"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网络设备</w:t>
            </w:r>
          </w:p>
        </w:tc>
        <w:tc>
          <w:tcPr>
            <w:tcW w:w="3937" w:type="dxa"/>
            <w:vAlign w:val="center"/>
          </w:tcPr>
          <w:p>
            <w:pPr>
              <w:spacing w:line="0" w:lineRule="atLeast"/>
              <w:jc w:val="left"/>
              <w:rPr>
                <w:rFonts w:hint="eastAsia" w:ascii="仿宋_GB2312" w:hAnsi="仿宋_GB2312" w:eastAsia="仿宋_GB2312" w:cs="仿宋_GB2312"/>
                <w:b w:val="0"/>
                <w:bCs w:val="0"/>
                <w:sz w:val="24"/>
                <w:szCs w:val="24"/>
                <w:highlight w:val="none"/>
                <w:shd w:val="clear" w:color="auto" w:fill="auto"/>
                <w:lang w:eastAsia="zh-CN"/>
              </w:rPr>
            </w:pPr>
            <w:r>
              <w:rPr>
                <w:rFonts w:hint="eastAsia" w:ascii="仿宋_GB2312" w:hAnsi="仿宋_GB2312" w:eastAsia="仿宋_GB2312" w:cs="仿宋_GB2312"/>
                <w:b w:val="0"/>
                <w:bCs w:val="0"/>
                <w:sz w:val="24"/>
                <w:szCs w:val="24"/>
                <w:highlight w:val="none"/>
                <w:shd w:val="clear" w:color="auto" w:fill="auto"/>
                <w:lang w:val="en-US" w:eastAsia="zh-CN"/>
              </w:rPr>
              <w:t>1.</w:t>
            </w:r>
            <w:r>
              <w:rPr>
                <w:rFonts w:hint="eastAsia" w:ascii="仿宋_GB2312" w:hAnsi="仿宋_GB2312" w:eastAsia="仿宋_GB2312" w:cs="仿宋_GB2312"/>
                <w:b w:val="0"/>
                <w:bCs w:val="0"/>
                <w:sz w:val="24"/>
                <w:szCs w:val="24"/>
                <w:highlight w:val="none"/>
                <w:shd w:val="clear" w:color="auto" w:fill="auto"/>
                <w:lang w:eastAsia="zh-CN"/>
              </w:rPr>
              <w:t>机房内网采用千兆网线、千兆交换机、千兆路由器，机房外网10M以上入口带宽。</w:t>
            </w:r>
          </w:p>
          <w:p>
            <w:pPr>
              <w:jc w:val="left"/>
              <w:rPr>
                <w:rFonts w:hint="eastAsia" w:ascii="仿宋_GB2312" w:hAnsi="仿宋_GB2312" w:eastAsia="仿宋_GB2312" w:cs="仿宋_GB2312"/>
                <w:sz w:val="24"/>
                <w:lang w:eastAsia="zh-CN"/>
              </w:rPr>
            </w:pPr>
            <w:r>
              <w:rPr>
                <w:rFonts w:hint="eastAsia" w:ascii="仿宋_GB2312" w:hAnsi="仿宋_GB2312" w:eastAsia="仿宋_GB2312" w:cs="仿宋_GB2312"/>
                <w:b w:val="0"/>
                <w:bCs w:val="0"/>
                <w:sz w:val="24"/>
                <w:szCs w:val="24"/>
                <w:highlight w:val="none"/>
                <w:shd w:val="clear" w:color="auto" w:fill="auto"/>
                <w:lang w:val="en-US" w:eastAsia="zh-CN"/>
              </w:rPr>
              <w:t>2.</w:t>
            </w:r>
            <w:r>
              <w:rPr>
                <w:rFonts w:hint="eastAsia" w:ascii="仿宋_GB2312" w:hAnsi="仿宋_GB2312" w:eastAsia="仿宋_GB2312" w:cs="仿宋_GB2312"/>
                <w:b w:val="0"/>
                <w:bCs w:val="0"/>
                <w:sz w:val="24"/>
                <w:szCs w:val="24"/>
                <w:highlight w:val="none"/>
                <w:shd w:val="clear" w:color="auto" w:fill="auto"/>
                <w:lang w:eastAsia="zh-CN"/>
              </w:rPr>
              <w:t>考点服务器</w:t>
            </w:r>
            <w:r>
              <w:rPr>
                <w:rFonts w:hint="eastAsia" w:ascii="仿宋_GB2312" w:hAnsi="仿宋_GB2312" w:eastAsia="仿宋_GB2312" w:cs="仿宋_GB2312"/>
                <w:b w:val="0"/>
                <w:bCs w:val="0"/>
                <w:sz w:val="24"/>
                <w:szCs w:val="24"/>
                <w:highlight w:val="none"/>
                <w:shd w:val="clear" w:color="auto" w:fill="auto"/>
                <w:lang w:val="en-US" w:eastAsia="zh-CN"/>
              </w:rPr>
              <w:t>与考试计算机须在一个互通的局域网内，</w:t>
            </w:r>
            <w:r>
              <w:rPr>
                <w:rFonts w:hint="eastAsia" w:ascii="仿宋_GB2312" w:hAnsi="仿宋_GB2312" w:eastAsia="仿宋_GB2312" w:cs="仿宋_GB2312"/>
                <w:b w:val="0"/>
                <w:bCs w:val="0"/>
                <w:sz w:val="24"/>
                <w:szCs w:val="24"/>
                <w:highlight w:val="none"/>
                <w:shd w:val="clear" w:color="auto" w:fill="auto"/>
                <w:lang w:eastAsia="zh-CN"/>
              </w:rPr>
              <w:t>考场具有局域网管理权限。</w:t>
            </w:r>
          </w:p>
        </w:tc>
        <w:tc>
          <w:tcPr>
            <w:tcW w:w="725"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是</w:t>
            </w:r>
            <w:r>
              <w:rPr>
                <w:rFonts w:hint="eastAsia" w:ascii="仿宋_GB2312" w:hAnsi="仿宋_GB2312" w:eastAsia="仿宋_GB2312" w:cs="仿宋_GB2312"/>
                <w:sz w:val="24"/>
                <w:lang w:eastAsia="zh-CN"/>
              </w:rPr>
              <w:sym w:font="Wingdings 2" w:char="00A3"/>
            </w:r>
          </w:p>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否</w:t>
            </w:r>
            <w:r>
              <w:rPr>
                <w:rFonts w:hint="eastAsia" w:ascii="仿宋_GB2312" w:hAnsi="仿宋_GB2312" w:eastAsia="仿宋_GB2312" w:cs="仿宋_GB2312"/>
                <w:sz w:val="24"/>
                <w:lang w:eastAsia="zh-CN"/>
              </w:rPr>
              <w:sym w:font="Wingdings 2" w:char="00A3"/>
            </w:r>
          </w:p>
        </w:tc>
        <w:tc>
          <w:tcPr>
            <w:tcW w:w="619" w:type="dxa"/>
            <w:vAlign w:val="center"/>
          </w:tcPr>
          <w:p>
            <w:pPr>
              <w:jc w:val="center"/>
              <w:rPr>
                <w:rFonts w:hint="eastAsia" w:ascii="仿宋_GB2312" w:hAnsi="仿宋_GB2312" w:eastAsia="仿宋_GB2312" w:cs="仿宋_GB2312"/>
                <w:sz w:val="24"/>
                <w:lang w:eastAsia="zh-CN"/>
              </w:rPr>
            </w:pPr>
          </w:p>
        </w:tc>
        <w:tc>
          <w:tcPr>
            <w:tcW w:w="2483" w:type="dxa"/>
            <w:vAlign w:val="center"/>
          </w:tcPr>
          <w:p>
            <w:pPr>
              <w:jc w:val="center"/>
              <w:rPr>
                <w:rFonts w:hint="eastAsia" w:ascii="仿宋_GB2312" w:hAnsi="仿宋_GB2312" w:eastAsia="仿宋_GB2312" w:cs="仿宋_GB2312"/>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4" w:type="dxa"/>
            <w:left w:w="84" w:type="dxa"/>
            <w:bottom w:w="0" w:type="dxa"/>
            <w:right w:w="0" w:type="dxa"/>
          </w:tblCellMar>
        </w:tblPrEx>
        <w:trPr>
          <w:trHeight w:val="1316" w:hRule="atLeast"/>
          <w:jc w:val="center"/>
        </w:trPr>
        <w:tc>
          <w:tcPr>
            <w:tcW w:w="621" w:type="dxa"/>
            <w:vAlign w:val="center"/>
          </w:tcPr>
          <w:p>
            <w:pPr>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12</w:t>
            </w:r>
          </w:p>
        </w:tc>
        <w:tc>
          <w:tcPr>
            <w:tcW w:w="1219"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监控设备</w:t>
            </w:r>
          </w:p>
        </w:tc>
        <w:tc>
          <w:tcPr>
            <w:tcW w:w="3937" w:type="dxa"/>
            <w:vAlign w:val="center"/>
          </w:tcPr>
          <w:p>
            <w:pPr>
              <w:jc w:val="left"/>
              <w:rPr>
                <w:rFonts w:hint="eastAsia" w:ascii="仿宋_GB2312" w:hAnsi="仿宋_GB2312" w:eastAsia="仿宋_GB2312" w:cs="仿宋_GB2312"/>
                <w:sz w:val="24"/>
                <w:lang w:eastAsia="zh-CN"/>
              </w:rPr>
            </w:pPr>
            <w:r>
              <w:rPr>
                <w:rFonts w:hint="eastAsia" w:ascii="仿宋_GB2312" w:hAnsi="仿宋_GB2312" w:eastAsia="仿宋_GB2312" w:cs="仿宋_GB2312"/>
                <w:b w:val="0"/>
                <w:bCs w:val="0"/>
                <w:sz w:val="24"/>
                <w:szCs w:val="24"/>
                <w:highlight w:val="none"/>
                <w:shd w:val="clear" w:color="auto" w:fill="auto"/>
                <w:lang w:eastAsia="zh-CN"/>
              </w:rPr>
              <w:t>每个考场安装不少于2个监控摄像头，能够实现考试全过程的视频信息采集与存储。摄像头不低于100万像素，720P，分辨率1080*720。</w:t>
            </w:r>
          </w:p>
        </w:tc>
        <w:tc>
          <w:tcPr>
            <w:tcW w:w="725"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是</w:t>
            </w:r>
            <w:r>
              <w:rPr>
                <w:rFonts w:hint="eastAsia" w:ascii="仿宋_GB2312" w:hAnsi="仿宋_GB2312" w:eastAsia="仿宋_GB2312" w:cs="仿宋_GB2312"/>
                <w:sz w:val="24"/>
                <w:lang w:eastAsia="zh-CN"/>
              </w:rPr>
              <w:sym w:font="Wingdings 2" w:char="00A3"/>
            </w:r>
          </w:p>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否</w:t>
            </w:r>
            <w:r>
              <w:rPr>
                <w:rFonts w:hint="eastAsia" w:ascii="仿宋_GB2312" w:hAnsi="仿宋_GB2312" w:eastAsia="仿宋_GB2312" w:cs="仿宋_GB2312"/>
                <w:sz w:val="24"/>
                <w:lang w:eastAsia="zh-CN"/>
              </w:rPr>
              <w:sym w:font="Wingdings 2" w:char="00A3"/>
            </w:r>
          </w:p>
        </w:tc>
        <w:tc>
          <w:tcPr>
            <w:tcW w:w="619" w:type="dxa"/>
            <w:vAlign w:val="center"/>
          </w:tcPr>
          <w:p>
            <w:pPr>
              <w:jc w:val="center"/>
              <w:rPr>
                <w:rFonts w:hint="eastAsia" w:ascii="仿宋_GB2312" w:hAnsi="仿宋_GB2312" w:eastAsia="仿宋_GB2312" w:cs="仿宋_GB2312"/>
                <w:sz w:val="24"/>
                <w:lang w:eastAsia="zh-CN"/>
              </w:rPr>
            </w:pPr>
          </w:p>
        </w:tc>
        <w:tc>
          <w:tcPr>
            <w:tcW w:w="2483" w:type="dxa"/>
            <w:vAlign w:val="center"/>
          </w:tcPr>
          <w:p>
            <w:pPr>
              <w:jc w:val="center"/>
              <w:rPr>
                <w:rFonts w:hint="eastAsia" w:ascii="仿宋_GB2312" w:hAnsi="仿宋_GB2312" w:eastAsia="仿宋_GB2312" w:cs="仿宋_GB2312"/>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4" w:type="dxa"/>
            <w:left w:w="84" w:type="dxa"/>
            <w:bottom w:w="0" w:type="dxa"/>
            <w:right w:w="0" w:type="dxa"/>
          </w:tblCellMar>
        </w:tblPrEx>
        <w:trPr>
          <w:trHeight w:val="714" w:hRule="atLeast"/>
          <w:jc w:val="center"/>
        </w:trPr>
        <w:tc>
          <w:tcPr>
            <w:tcW w:w="621" w:type="dxa"/>
            <w:vAlign w:val="center"/>
          </w:tcPr>
          <w:p>
            <w:pPr>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13</w:t>
            </w:r>
          </w:p>
        </w:tc>
        <w:tc>
          <w:tcPr>
            <w:tcW w:w="1219"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考核平台</w:t>
            </w:r>
          </w:p>
        </w:tc>
        <w:tc>
          <w:tcPr>
            <w:tcW w:w="3937" w:type="dxa"/>
            <w:vAlign w:val="center"/>
          </w:tcPr>
          <w:p>
            <w:pPr>
              <w:jc w:val="left"/>
              <w:rPr>
                <w:rFonts w:hint="eastAsia" w:ascii="仿宋_GB2312" w:hAnsi="仿宋_GB2312" w:eastAsia="仿宋_GB2312" w:cs="仿宋_GB2312"/>
                <w:b w:val="0"/>
                <w:bCs w:val="0"/>
                <w:sz w:val="24"/>
                <w:szCs w:val="24"/>
                <w:highlight w:val="none"/>
                <w:shd w:val="clear" w:color="auto" w:fill="auto"/>
                <w:lang w:eastAsia="zh-CN"/>
              </w:rPr>
            </w:pPr>
            <w:r>
              <w:rPr>
                <w:rFonts w:hint="eastAsia" w:ascii="仿宋_GB2312" w:hAnsi="仿宋_GB2312" w:eastAsia="仿宋_GB2312" w:cs="仿宋_GB2312"/>
                <w:b w:val="0"/>
                <w:bCs w:val="0"/>
                <w:sz w:val="24"/>
                <w:szCs w:val="24"/>
                <w:highlight w:val="none"/>
                <w:shd w:val="clear" w:color="auto" w:fill="auto"/>
              </w:rPr>
              <w:t>电子商务数据分析</w:t>
            </w:r>
            <w:r>
              <w:rPr>
                <w:rFonts w:hint="eastAsia" w:ascii="仿宋_GB2312" w:hAnsi="仿宋_GB2312" w:eastAsia="仿宋_GB2312" w:cs="仿宋_GB2312"/>
                <w:b w:val="0"/>
                <w:bCs w:val="0"/>
                <w:sz w:val="24"/>
                <w:szCs w:val="24"/>
                <w:highlight w:val="none"/>
                <w:shd w:val="clear" w:color="auto" w:fill="auto"/>
                <w:lang w:eastAsia="zh-CN"/>
              </w:rPr>
              <w:t>相关</w:t>
            </w:r>
            <w:r>
              <w:rPr>
                <w:rFonts w:hint="eastAsia" w:ascii="仿宋_GB2312" w:hAnsi="仿宋_GB2312" w:eastAsia="仿宋_GB2312" w:cs="仿宋_GB2312"/>
                <w:b w:val="0"/>
                <w:bCs w:val="0"/>
                <w:sz w:val="24"/>
                <w:szCs w:val="24"/>
                <w:highlight w:val="none"/>
                <w:shd w:val="clear" w:color="auto" w:fill="auto"/>
              </w:rPr>
              <w:t>考试软件</w:t>
            </w:r>
            <w:r>
              <w:rPr>
                <w:rFonts w:hint="eastAsia" w:ascii="仿宋_GB2312" w:hAnsi="仿宋_GB2312" w:eastAsia="仿宋_GB2312" w:cs="仿宋_GB2312"/>
                <w:b w:val="0"/>
                <w:bCs w:val="0"/>
                <w:sz w:val="24"/>
                <w:szCs w:val="24"/>
                <w:highlight w:val="none"/>
                <w:shd w:val="clear" w:color="auto" w:fill="auto"/>
                <w:lang w:eastAsia="zh-CN"/>
              </w:rPr>
              <w:t>。</w:t>
            </w:r>
          </w:p>
        </w:tc>
        <w:tc>
          <w:tcPr>
            <w:tcW w:w="725"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是</w:t>
            </w:r>
            <w:r>
              <w:rPr>
                <w:rFonts w:hint="eastAsia" w:ascii="仿宋_GB2312" w:hAnsi="仿宋_GB2312" w:eastAsia="仿宋_GB2312" w:cs="仿宋_GB2312"/>
                <w:sz w:val="24"/>
                <w:lang w:eastAsia="zh-CN"/>
              </w:rPr>
              <w:sym w:font="Wingdings 2" w:char="0052"/>
            </w:r>
          </w:p>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否</w:t>
            </w:r>
            <w:r>
              <w:rPr>
                <w:rFonts w:hint="eastAsia" w:ascii="仿宋_GB2312" w:hAnsi="仿宋_GB2312" w:eastAsia="仿宋_GB2312" w:cs="仿宋_GB2312"/>
                <w:sz w:val="24"/>
                <w:lang w:eastAsia="zh-CN"/>
              </w:rPr>
              <w:sym w:font="Wingdings 2" w:char="00A3"/>
            </w:r>
          </w:p>
        </w:tc>
        <w:tc>
          <w:tcPr>
            <w:tcW w:w="619"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val="en-US" w:eastAsia="zh-CN"/>
              </w:rPr>
              <w:t>1套</w:t>
            </w:r>
          </w:p>
        </w:tc>
        <w:tc>
          <w:tcPr>
            <w:tcW w:w="2483" w:type="dxa"/>
            <w:vAlign w:val="center"/>
          </w:tcPr>
          <w:p>
            <w:pPr>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b w:val="0"/>
                <w:bCs w:val="0"/>
                <w:sz w:val="24"/>
                <w:szCs w:val="24"/>
                <w:highlight w:val="none"/>
                <w:shd w:val="clear" w:color="auto" w:fill="auto"/>
                <w:lang w:eastAsia="zh-CN"/>
              </w:rPr>
              <w:t>获批考点后，由培训评价组织免费提供</w:t>
            </w:r>
          </w:p>
        </w:tc>
      </w:tr>
    </w:tbl>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ind w:firstLine="562" w:firstLineChars="200"/>
        <w:jc w:val="both"/>
        <w:textAlignment w:val="auto"/>
        <w:outlineLvl w:val="2"/>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t>2、考核站点申报流程</w:t>
      </w:r>
    </w:p>
    <w:p>
      <w:pPr>
        <w:ind w:firstLine="560" w:firstLineChars="200"/>
        <w:jc w:val="left"/>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考核站点申报、建设与管理工作由培训评价组织负责，并在省级教育行政部门及有关平台备案。试点院校对照培训评价组织发布的考点遴选要求，自主申报。申报流程主要分为注册账号、填报申请资料、资格确认、结果公示等环节。</w:t>
      </w:r>
    </w:p>
    <w:p>
      <w:pPr>
        <w:ind w:firstLine="560" w:firstLineChars="200"/>
        <w:jc w:val="left"/>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申报平台：教育部职业技能等级证书信息管理服务平台（简称“X证书服务平台”），网址</w:t>
      </w:r>
      <w:r>
        <w:rPr>
          <w:rFonts w:hint="eastAsia" w:ascii="仿宋_GB2312" w:hAnsi="仿宋_GB2312" w:eastAsia="仿宋_GB2312" w:cs="仿宋_GB2312"/>
          <w:color w:val="auto"/>
          <w:sz w:val="28"/>
          <w:szCs w:val="28"/>
          <w:highlight w:val="none"/>
          <w:u w:val="none"/>
          <w:lang w:val="en-US" w:eastAsia="zh-CN"/>
        </w:rPr>
        <w:fldChar w:fldCharType="begin"/>
      </w:r>
      <w:r>
        <w:rPr>
          <w:rFonts w:hint="eastAsia" w:ascii="仿宋_GB2312" w:hAnsi="仿宋_GB2312" w:eastAsia="仿宋_GB2312" w:cs="仿宋_GB2312"/>
          <w:color w:val="auto"/>
          <w:sz w:val="28"/>
          <w:szCs w:val="28"/>
          <w:highlight w:val="none"/>
          <w:u w:val="none"/>
          <w:lang w:val="en-US" w:eastAsia="zh-CN"/>
        </w:rPr>
        <w:instrText xml:space="preserve"> HYPERLINK "https://vslc.ncb.edu.cn" </w:instrText>
      </w:r>
      <w:r>
        <w:rPr>
          <w:rFonts w:hint="eastAsia" w:ascii="仿宋_GB2312" w:hAnsi="仿宋_GB2312" w:eastAsia="仿宋_GB2312" w:cs="仿宋_GB2312"/>
          <w:color w:val="auto"/>
          <w:sz w:val="28"/>
          <w:szCs w:val="28"/>
          <w:highlight w:val="none"/>
          <w:u w:val="none"/>
          <w:lang w:val="en-US" w:eastAsia="zh-CN"/>
        </w:rPr>
        <w:fldChar w:fldCharType="separate"/>
      </w:r>
      <w:r>
        <w:rPr>
          <w:rStyle w:val="15"/>
          <w:rFonts w:hint="eastAsia" w:ascii="仿宋_GB2312" w:hAnsi="仿宋_GB2312" w:eastAsia="仿宋_GB2312" w:cs="仿宋_GB2312"/>
          <w:sz w:val="28"/>
          <w:szCs w:val="28"/>
          <w:highlight w:val="none"/>
          <w:lang w:val="en-US" w:eastAsia="zh-CN"/>
        </w:rPr>
        <w:t>https://vslc.ncb.edu.cn</w:t>
      </w:r>
      <w:r>
        <w:rPr>
          <w:rFonts w:hint="eastAsia" w:ascii="仿宋_GB2312" w:hAnsi="仿宋_GB2312" w:eastAsia="仿宋_GB2312" w:cs="仿宋_GB2312"/>
          <w:color w:val="auto"/>
          <w:sz w:val="28"/>
          <w:szCs w:val="28"/>
          <w:highlight w:val="none"/>
          <w:u w:val="none"/>
          <w:lang w:val="en-US" w:eastAsia="zh-CN"/>
        </w:rPr>
        <w:fldChar w:fldCharType="end"/>
      </w:r>
      <w:r>
        <w:rPr>
          <w:rFonts w:hint="eastAsia" w:ascii="仿宋_GB2312" w:hAnsi="仿宋_GB2312" w:eastAsia="仿宋_GB2312" w:cs="仿宋_GB2312"/>
          <w:sz w:val="28"/>
          <w:szCs w:val="28"/>
          <w:highlight w:val="none"/>
          <w:lang w:val="en-US" w:eastAsia="zh-CN"/>
        </w:rPr>
        <w:t>。申报系统持续开放，培训评价组织组织技术专家分批对申报材料进行评审，审核结果将在平台自动生成。</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jc w:val="center"/>
        <w:textAlignment w:val="auto"/>
        <w:outlineLvl w:val="9"/>
        <w:rPr>
          <w:rFonts w:hint="default"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default" w:ascii="仿宋_GB2312" w:hAnsi="仿宋_GB2312" w:eastAsia="仿宋_GB2312" w:cs="仿宋_GB2312"/>
          <w:b w:val="0"/>
          <w:bCs w:val="0"/>
          <w:i w:val="0"/>
          <w:caps w:val="0"/>
          <w:color w:val="auto"/>
          <w:spacing w:val="0"/>
          <w:sz w:val="24"/>
          <w:szCs w:val="24"/>
          <w:highlight w:val="none"/>
          <w:u w:val="none"/>
          <w:shd w:val="clear" w:fill="FFFFFF"/>
          <w:lang w:val="en-US" w:eastAsia="zh-CN"/>
        </w:rPr>
        <w:drawing>
          <wp:inline distT="0" distB="0" distL="114300" distR="114300">
            <wp:extent cx="5850890" cy="2608580"/>
            <wp:effectExtent l="0" t="0" r="16510" b="1270"/>
            <wp:docPr id="17" name="图片 17" descr="考核站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考核站点1"/>
                    <pic:cNvPicPr>
                      <a:picLocks noChangeAspect="1"/>
                    </pic:cNvPicPr>
                  </pic:nvPicPr>
                  <pic:blipFill>
                    <a:blip r:embed="rId24"/>
                    <a:stretch>
                      <a:fillRect/>
                    </a:stretch>
                  </pic:blipFill>
                  <pic:spPr>
                    <a:xfrm>
                      <a:off x="0" y="0"/>
                      <a:ext cx="5850890" cy="26085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考核站点申报入口</w:t>
      </w:r>
    </w:p>
    <w:p>
      <w:pPr>
        <w:pStyle w:val="2"/>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313" w:beforeLines="100" w:after="313" w:afterLines="100" w:line="240" w:lineRule="auto"/>
        <w:ind w:firstLine="643" w:firstLineChars="200"/>
        <w:jc w:val="both"/>
        <w:textAlignment w:val="auto"/>
        <w:outlineLvl w:val="0"/>
        <w:rPr>
          <w:rFonts w:hint="eastAsia" w:ascii="黑体" w:hAnsi="黑体" w:eastAsia="黑体" w:cs="黑体"/>
          <w:b/>
          <w:bCs/>
          <w:i w:val="0"/>
          <w:caps w:val="0"/>
          <w:color w:val="auto"/>
          <w:spacing w:val="0"/>
          <w:sz w:val="32"/>
          <w:szCs w:val="32"/>
          <w:highlight w:val="none"/>
          <w:u w:val="none"/>
          <w:shd w:val="clear" w:fill="FFFFFF"/>
          <w:lang w:val="en-US" w:eastAsia="zh-CN"/>
        </w:rPr>
      </w:pPr>
      <w:bookmarkStart w:id="12" w:name="_Toc5056"/>
      <w:r>
        <w:rPr>
          <w:rFonts w:hint="eastAsia" w:ascii="黑体" w:hAnsi="黑体" w:eastAsia="黑体" w:cs="黑体"/>
          <w:b/>
          <w:bCs/>
          <w:i w:val="0"/>
          <w:caps w:val="0"/>
          <w:color w:val="auto"/>
          <w:spacing w:val="0"/>
          <w:sz w:val="32"/>
          <w:szCs w:val="32"/>
          <w:highlight w:val="none"/>
          <w:u w:val="none"/>
          <w:shd w:val="clear" w:fill="FFFFFF"/>
          <w:lang w:val="en-US" w:eastAsia="zh-CN"/>
        </w:rPr>
        <w:t>四、试点院校工作实施方案</w:t>
      </w:r>
      <w:bookmarkEnd w:id="12"/>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2" w:firstLineChars="200"/>
        <w:jc w:val="both"/>
        <w:textAlignment w:val="auto"/>
        <w:outlineLvl w:val="1"/>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pPr>
      <w:bookmarkStart w:id="13" w:name="_Toc12243"/>
      <w:r>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t>（一）试点工作目标</w:t>
      </w:r>
      <w:bookmarkEnd w:id="13"/>
    </w:p>
    <w:p>
      <w:pPr>
        <w:ind w:firstLine="560" w:firstLineChars="200"/>
        <w:jc w:val="left"/>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以1+X证书制度试点为牵引，紧密贴近企业用人需求，不断创新专业发展方向，将试点证书与专业建设、课程建设、教师队伍建设等紧密结合，推进“1”和“X”的有机衔接，提高院校教学质量和学生就业竞争能力。通过试点，深化教师、教材、教法“三教”改革；促进校企合作、产教融合；建好用好实训基地，开展社会赋能培训；做好国家学分银行学生学习成果认定与转换工作。</w:t>
      </w:r>
    </w:p>
    <w:p>
      <w:pPr>
        <w:ind w:firstLine="560" w:firstLineChars="200"/>
        <w:jc w:val="left"/>
        <w:rPr>
          <w:rFonts w:hint="default" w:ascii="仿宋_GB2312" w:hAnsi="仿宋_GB2312" w:eastAsia="仿宋_GB2312" w:cs="仿宋_GB2312"/>
          <w:sz w:val="28"/>
          <w:szCs w:val="28"/>
          <w:highlight w:val="none"/>
          <w:u w:val="single"/>
          <w:lang w:val="en-US" w:eastAsia="zh-CN"/>
        </w:rPr>
      </w:pPr>
      <w:r>
        <w:rPr>
          <w:rFonts w:hint="eastAsia" w:ascii="仿宋_GB2312" w:hAnsi="仿宋_GB2312" w:eastAsia="仿宋_GB2312" w:cs="仿宋_GB2312"/>
          <w:sz w:val="28"/>
          <w:szCs w:val="28"/>
          <w:highlight w:val="none"/>
          <w:lang w:val="en-US" w:eastAsia="zh-CN"/>
        </w:rPr>
        <w:t>试点证书：</w:t>
      </w:r>
      <w:r>
        <w:rPr>
          <w:rFonts w:hint="eastAsia" w:ascii="仿宋_GB2312" w:hAnsi="仿宋_GB2312" w:eastAsia="仿宋_GB2312" w:cs="仿宋_GB2312"/>
          <w:sz w:val="28"/>
          <w:szCs w:val="28"/>
          <w:highlight w:val="none"/>
          <w:u w:val="single"/>
          <w:lang w:val="en-US" w:eastAsia="zh-CN"/>
        </w:rPr>
        <w:t xml:space="preserve"> 电子商务数据分析职业技能等级证书 </w:t>
      </w:r>
    </w:p>
    <w:p>
      <w:pPr>
        <w:ind w:firstLine="560" w:firstLineChars="200"/>
        <w:jc w:val="left"/>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 xml:space="preserve">2022年试点专业名称： </w:t>
      </w:r>
      <w:r>
        <w:rPr>
          <w:rFonts w:hint="eastAsia" w:ascii="仿宋_GB2312" w:hAnsi="仿宋_GB2312" w:eastAsia="仿宋_GB2312" w:cs="仿宋_GB2312"/>
          <w:sz w:val="28"/>
          <w:szCs w:val="28"/>
          <w:highlight w:val="none"/>
          <w:u w:val="single"/>
          <w:lang w:val="en-US" w:eastAsia="zh-CN"/>
        </w:rPr>
        <w:t xml:space="preserve">                      </w:t>
      </w:r>
      <w:r>
        <w:rPr>
          <w:rFonts w:hint="eastAsia" w:ascii="仿宋_GB2312" w:hAnsi="仿宋_GB2312" w:eastAsia="仿宋_GB2312" w:cs="仿宋_GB2312"/>
          <w:sz w:val="28"/>
          <w:szCs w:val="28"/>
          <w:highlight w:val="none"/>
          <w:lang w:val="en-US" w:eastAsia="zh-CN"/>
        </w:rPr>
        <w:t>，计划培训</w:t>
      </w:r>
      <w:r>
        <w:rPr>
          <w:rFonts w:hint="eastAsia" w:ascii="仿宋_GB2312" w:hAnsi="仿宋_GB2312" w:eastAsia="仿宋_GB2312" w:cs="仿宋_GB2312"/>
          <w:sz w:val="28"/>
          <w:szCs w:val="28"/>
          <w:highlight w:val="none"/>
          <w:u w:val="single"/>
          <w:lang w:val="en-US" w:eastAsia="zh-CN"/>
        </w:rPr>
        <w:t xml:space="preserve">       </w:t>
      </w:r>
      <w:r>
        <w:rPr>
          <w:rFonts w:hint="eastAsia" w:ascii="仿宋_GB2312" w:hAnsi="仿宋_GB2312" w:eastAsia="仿宋_GB2312" w:cs="仿宋_GB2312"/>
          <w:sz w:val="28"/>
          <w:szCs w:val="28"/>
          <w:highlight w:val="none"/>
          <w:lang w:val="en-US" w:eastAsia="zh-CN"/>
        </w:rPr>
        <w:t>人次，计划考试人数（即年度试点计划人数）</w:t>
      </w:r>
      <w:r>
        <w:rPr>
          <w:rFonts w:hint="eastAsia" w:ascii="仿宋_GB2312" w:hAnsi="仿宋_GB2312" w:eastAsia="仿宋_GB2312" w:cs="仿宋_GB2312"/>
          <w:sz w:val="28"/>
          <w:szCs w:val="28"/>
          <w:highlight w:val="none"/>
          <w:u w:val="single"/>
          <w:lang w:val="en-US" w:eastAsia="zh-CN"/>
        </w:rPr>
        <w:t xml:space="preserve">       </w:t>
      </w:r>
      <w:r>
        <w:rPr>
          <w:rFonts w:hint="eastAsia" w:ascii="仿宋_GB2312" w:hAnsi="仿宋_GB2312" w:eastAsia="仿宋_GB2312" w:cs="仿宋_GB2312"/>
          <w:sz w:val="28"/>
          <w:szCs w:val="28"/>
          <w:highlight w:val="none"/>
          <w:lang w:val="en-US" w:eastAsia="zh-CN"/>
        </w:rPr>
        <w:t>人。</w:t>
      </w:r>
    </w:p>
    <w:p>
      <w:pPr>
        <w:ind w:firstLine="560" w:firstLineChars="200"/>
        <w:jc w:val="left"/>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（备注：原则上参加试点的学生为二年级、三年级学生）</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2" w:firstLineChars="200"/>
        <w:jc w:val="both"/>
        <w:textAlignment w:val="auto"/>
        <w:outlineLvl w:val="1"/>
        <w:rPr>
          <w:rFonts w:hint="default" w:ascii="仿宋_GB2312" w:hAnsi="仿宋_GB2312" w:eastAsia="仿宋_GB2312" w:cs="仿宋_GB2312"/>
          <w:b/>
          <w:bCs/>
          <w:i w:val="0"/>
          <w:caps w:val="0"/>
          <w:color w:val="auto"/>
          <w:spacing w:val="0"/>
          <w:sz w:val="28"/>
          <w:szCs w:val="28"/>
          <w:highlight w:val="none"/>
          <w:u w:val="none"/>
          <w:shd w:val="clear" w:fill="FFFFFF"/>
          <w:lang w:val="en-US" w:eastAsia="zh-CN"/>
        </w:rPr>
      </w:pPr>
      <w:bookmarkStart w:id="14" w:name="_Toc32389"/>
      <w:r>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t>（二）试点工作基础</w:t>
      </w:r>
      <w:bookmarkEnd w:id="14"/>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ind w:firstLine="562" w:firstLineChars="200"/>
        <w:jc w:val="both"/>
        <w:textAlignment w:val="auto"/>
        <w:outlineLvl w:val="9"/>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t>1、试点学校基本情况</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ind w:firstLine="560" w:firstLineChars="200"/>
        <w:jc w:val="both"/>
        <w:textAlignment w:val="auto"/>
        <w:outlineLvl w:val="9"/>
        <w:rPr>
          <w:rFonts w:hint="eastAsia"/>
          <w:color w:val="FF0000"/>
          <w:u w:val="single"/>
          <w:lang w:val="en-US" w:eastAsia="zh-CN"/>
        </w:rPr>
      </w:pPr>
      <w:r>
        <w:rPr>
          <w:rFonts w:hint="eastAsia" w:ascii="仿宋_GB2312" w:hAnsi="仿宋_GB2312" w:eastAsia="仿宋_GB2312" w:cs="仿宋_GB2312"/>
          <w:b w:val="0"/>
          <w:bCs w:val="0"/>
          <w:i w:val="0"/>
          <w:caps w:val="0"/>
          <w:color w:val="FF0000"/>
          <w:spacing w:val="0"/>
          <w:sz w:val="28"/>
          <w:szCs w:val="28"/>
          <w:highlight w:val="none"/>
          <w:u w:val="single"/>
          <w:shd w:val="clear" w:fill="FFFFFF"/>
          <w:lang w:val="en-US" w:eastAsia="zh-CN"/>
        </w:rPr>
        <w:t>简要概述试点院校的专业整体建设、师资力量、实训条件、开展的职业培训(含已试点X证书)等基本情况，字数限制在500字左右。</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ind w:firstLine="562" w:firstLineChars="200"/>
        <w:jc w:val="both"/>
        <w:textAlignment w:val="auto"/>
        <w:outlineLvl w:val="9"/>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t>2、试点专业（群）建设情况</w:t>
      </w:r>
    </w:p>
    <w:tbl>
      <w:tblPr>
        <w:tblStyle w:val="11"/>
        <w:tblW w:w="96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1"/>
        <w:gridCol w:w="3051"/>
        <w:gridCol w:w="1200"/>
        <w:gridCol w:w="1257"/>
        <w:gridCol w:w="3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exact"/>
          <w:jc w:val="center"/>
        </w:trPr>
        <w:tc>
          <w:tcPr>
            <w:tcW w:w="1031" w:type="dxa"/>
            <w:tcBorders>
              <w:tl2br w:val="nil"/>
              <w:tr2bl w:val="nil"/>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序号</w:t>
            </w:r>
          </w:p>
        </w:tc>
        <w:tc>
          <w:tcPr>
            <w:tcW w:w="3051" w:type="dxa"/>
            <w:tcBorders>
              <w:tl2br w:val="nil"/>
              <w:tr2bl w:val="nil"/>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试点专业名称</w:t>
            </w:r>
          </w:p>
        </w:tc>
        <w:tc>
          <w:tcPr>
            <w:tcW w:w="1200" w:type="dxa"/>
            <w:tcBorders>
              <w:tl2br w:val="nil"/>
              <w:tr2bl w:val="nil"/>
            </w:tcBorders>
            <w:vAlign w:val="center"/>
          </w:tcPr>
          <w:p>
            <w:pPr>
              <w:jc w:val="center"/>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学生人数</w:t>
            </w:r>
          </w:p>
        </w:tc>
        <w:tc>
          <w:tcPr>
            <w:tcW w:w="1257" w:type="dxa"/>
            <w:tcBorders>
              <w:tl2br w:val="nil"/>
              <w:tr2bl w:val="nil"/>
            </w:tcBorders>
            <w:vAlign w:val="center"/>
          </w:tcPr>
          <w:p>
            <w:pPr>
              <w:jc w:val="center"/>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试点人数</w:t>
            </w:r>
          </w:p>
        </w:tc>
        <w:tc>
          <w:tcPr>
            <w:tcW w:w="3141" w:type="dxa"/>
            <w:tcBorders>
              <w:tl2br w:val="nil"/>
              <w:tr2bl w:val="nil"/>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eastAsia="zh-CN"/>
              </w:rPr>
              <w:t>试点级别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exact"/>
          <w:jc w:val="center"/>
        </w:trPr>
        <w:tc>
          <w:tcPr>
            <w:tcW w:w="1031"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3051" w:type="dxa"/>
            <w:tcBorders>
              <w:tl2br w:val="nil"/>
              <w:tr2bl w:val="nil"/>
            </w:tcBorders>
            <w:vAlign w:val="center"/>
          </w:tcPr>
          <w:p>
            <w:pPr>
              <w:jc w:val="center"/>
              <w:rPr>
                <w:rFonts w:hint="eastAsia" w:ascii="仿宋_GB2312" w:hAnsi="仿宋_GB2312" w:eastAsia="仿宋_GB2312" w:cs="仿宋_GB2312"/>
                <w:sz w:val="24"/>
                <w:szCs w:val="24"/>
              </w:rPr>
            </w:pPr>
          </w:p>
        </w:tc>
        <w:tc>
          <w:tcPr>
            <w:tcW w:w="1200" w:type="dxa"/>
            <w:tcBorders>
              <w:tl2br w:val="nil"/>
              <w:tr2bl w:val="nil"/>
            </w:tcBorders>
            <w:vAlign w:val="center"/>
          </w:tcPr>
          <w:p>
            <w:pPr>
              <w:jc w:val="center"/>
              <w:rPr>
                <w:rFonts w:hint="eastAsia" w:ascii="仿宋_GB2312" w:hAnsi="仿宋_GB2312" w:eastAsia="仿宋_GB2312" w:cs="仿宋_GB2312"/>
                <w:sz w:val="24"/>
                <w:szCs w:val="24"/>
              </w:rPr>
            </w:pPr>
          </w:p>
        </w:tc>
        <w:tc>
          <w:tcPr>
            <w:tcW w:w="1257" w:type="dxa"/>
            <w:tcBorders>
              <w:tl2br w:val="nil"/>
              <w:tr2bl w:val="nil"/>
            </w:tcBorders>
            <w:vAlign w:val="center"/>
          </w:tcPr>
          <w:p>
            <w:pPr>
              <w:jc w:val="center"/>
              <w:rPr>
                <w:rFonts w:hint="eastAsia" w:ascii="仿宋_GB2312" w:hAnsi="仿宋_GB2312" w:eastAsia="仿宋_GB2312" w:cs="仿宋_GB2312"/>
                <w:sz w:val="24"/>
                <w:szCs w:val="24"/>
              </w:rPr>
            </w:pPr>
          </w:p>
        </w:tc>
        <w:tc>
          <w:tcPr>
            <w:tcW w:w="3141"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bCs/>
                <w:sz w:val="24"/>
                <w:szCs w:val="24"/>
              </w:rPr>
              <w:t xml:space="preserve">□初级 </w:t>
            </w:r>
            <w:r>
              <w:rPr>
                <w:rFonts w:hint="eastAsia" w:ascii="仿宋_GB2312" w:hAnsi="仿宋_GB2312" w:eastAsia="仿宋_GB2312" w:cs="仿宋_GB2312"/>
                <w:bCs/>
                <w:sz w:val="24"/>
                <w:szCs w:val="24"/>
                <w:lang w:val="en-US" w:eastAsia="zh-CN"/>
              </w:rPr>
              <w:t xml:space="preserve"> </w:t>
            </w:r>
            <w:r>
              <w:rPr>
                <w:rFonts w:hint="eastAsia" w:ascii="仿宋_GB2312" w:hAnsi="仿宋_GB2312" w:eastAsia="仿宋_GB2312" w:cs="仿宋_GB2312"/>
                <w:bCs/>
                <w:sz w:val="24"/>
                <w:szCs w:val="24"/>
              </w:rPr>
              <w:t xml:space="preserve"> □中级 </w:t>
            </w:r>
            <w:r>
              <w:rPr>
                <w:rFonts w:hint="eastAsia" w:ascii="仿宋_GB2312" w:hAnsi="仿宋_GB2312" w:eastAsia="仿宋_GB2312" w:cs="仿宋_GB2312"/>
                <w:bCs/>
                <w:sz w:val="24"/>
                <w:szCs w:val="24"/>
                <w:lang w:val="en-US" w:eastAsia="zh-CN"/>
              </w:rPr>
              <w:t xml:space="preserve"> </w:t>
            </w:r>
            <w:r>
              <w:rPr>
                <w:rFonts w:hint="eastAsia" w:ascii="仿宋_GB2312" w:hAnsi="仿宋_GB2312" w:eastAsia="仿宋_GB2312" w:cs="仿宋_GB2312"/>
                <w:bCs/>
                <w:sz w:val="24"/>
                <w:szCs w:val="24"/>
              </w:rPr>
              <w:t xml:space="preserve"> □高级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exact"/>
          <w:jc w:val="center"/>
        </w:trPr>
        <w:tc>
          <w:tcPr>
            <w:tcW w:w="1031"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3051" w:type="dxa"/>
            <w:tcBorders>
              <w:tl2br w:val="nil"/>
              <w:tr2bl w:val="nil"/>
            </w:tcBorders>
            <w:vAlign w:val="center"/>
          </w:tcPr>
          <w:p>
            <w:pPr>
              <w:jc w:val="center"/>
              <w:rPr>
                <w:rFonts w:hint="eastAsia" w:ascii="仿宋_GB2312" w:hAnsi="仿宋_GB2312" w:eastAsia="仿宋_GB2312" w:cs="仿宋_GB2312"/>
                <w:sz w:val="24"/>
                <w:szCs w:val="24"/>
              </w:rPr>
            </w:pPr>
          </w:p>
        </w:tc>
        <w:tc>
          <w:tcPr>
            <w:tcW w:w="1200" w:type="dxa"/>
            <w:tcBorders>
              <w:tl2br w:val="nil"/>
              <w:tr2bl w:val="nil"/>
            </w:tcBorders>
            <w:vAlign w:val="center"/>
          </w:tcPr>
          <w:p>
            <w:pPr>
              <w:jc w:val="center"/>
              <w:rPr>
                <w:rFonts w:hint="eastAsia" w:ascii="仿宋_GB2312" w:hAnsi="仿宋_GB2312" w:eastAsia="仿宋_GB2312" w:cs="仿宋_GB2312"/>
                <w:sz w:val="24"/>
                <w:szCs w:val="24"/>
              </w:rPr>
            </w:pPr>
          </w:p>
        </w:tc>
        <w:tc>
          <w:tcPr>
            <w:tcW w:w="1257" w:type="dxa"/>
            <w:tcBorders>
              <w:tl2br w:val="nil"/>
              <w:tr2bl w:val="nil"/>
            </w:tcBorders>
            <w:vAlign w:val="center"/>
          </w:tcPr>
          <w:p>
            <w:pPr>
              <w:jc w:val="center"/>
              <w:rPr>
                <w:rFonts w:hint="eastAsia" w:ascii="仿宋_GB2312" w:hAnsi="仿宋_GB2312" w:eastAsia="仿宋_GB2312" w:cs="仿宋_GB2312"/>
                <w:sz w:val="24"/>
                <w:szCs w:val="24"/>
              </w:rPr>
            </w:pPr>
          </w:p>
        </w:tc>
        <w:tc>
          <w:tcPr>
            <w:tcW w:w="3141"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bCs/>
                <w:sz w:val="24"/>
                <w:szCs w:val="24"/>
              </w:rPr>
              <w:t>□初级</w:t>
            </w:r>
            <w:r>
              <w:rPr>
                <w:rFonts w:hint="eastAsia" w:ascii="仿宋_GB2312" w:hAnsi="仿宋_GB2312" w:eastAsia="仿宋_GB2312" w:cs="仿宋_GB2312"/>
                <w:bCs/>
                <w:sz w:val="24"/>
                <w:szCs w:val="24"/>
                <w:lang w:val="en-US" w:eastAsia="zh-CN"/>
              </w:rPr>
              <w:t xml:space="preserve"> </w:t>
            </w:r>
            <w:r>
              <w:rPr>
                <w:rFonts w:hint="eastAsia" w:ascii="仿宋_GB2312" w:hAnsi="仿宋_GB2312" w:eastAsia="仿宋_GB2312" w:cs="仿宋_GB2312"/>
                <w:bCs/>
                <w:sz w:val="24"/>
                <w:szCs w:val="24"/>
              </w:rPr>
              <w:t xml:space="preserve">  □中级  </w:t>
            </w:r>
            <w:r>
              <w:rPr>
                <w:rFonts w:hint="eastAsia" w:ascii="仿宋_GB2312" w:hAnsi="仿宋_GB2312" w:eastAsia="仿宋_GB2312" w:cs="仿宋_GB2312"/>
                <w:bCs/>
                <w:sz w:val="24"/>
                <w:szCs w:val="24"/>
                <w:lang w:val="en-US" w:eastAsia="zh-CN"/>
              </w:rPr>
              <w:t xml:space="preserve"> </w:t>
            </w:r>
            <w:r>
              <w:rPr>
                <w:rFonts w:hint="eastAsia" w:ascii="仿宋_GB2312" w:hAnsi="仿宋_GB2312" w:eastAsia="仿宋_GB2312" w:cs="仿宋_GB2312"/>
                <w:bCs/>
                <w:sz w:val="24"/>
                <w:szCs w:val="24"/>
              </w:rPr>
              <w:t>□高级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exact"/>
          <w:jc w:val="center"/>
        </w:trPr>
        <w:tc>
          <w:tcPr>
            <w:tcW w:w="1031"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3051" w:type="dxa"/>
            <w:tcBorders>
              <w:tl2br w:val="nil"/>
              <w:tr2bl w:val="nil"/>
            </w:tcBorders>
            <w:vAlign w:val="center"/>
          </w:tcPr>
          <w:p>
            <w:pPr>
              <w:jc w:val="center"/>
              <w:rPr>
                <w:rFonts w:hint="eastAsia" w:ascii="仿宋_GB2312" w:hAnsi="仿宋_GB2312" w:eastAsia="仿宋_GB2312" w:cs="仿宋_GB2312"/>
                <w:sz w:val="24"/>
                <w:szCs w:val="24"/>
              </w:rPr>
            </w:pPr>
          </w:p>
        </w:tc>
        <w:tc>
          <w:tcPr>
            <w:tcW w:w="1200" w:type="dxa"/>
            <w:tcBorders>
              <w:tl2br w:val="nil"/>
              <w:tr2bl w:val="nil"/>
            </w:tcBorders>
            <w:vAlign w:val="center"/>
          </w:tcPr>
          <w:p>
            <w:pPr>
              <w:jc w:val="center"/>
              <w:rPr>
                <w:rFonts w:hint="eastAsia" w:ascii="仿宋_GB2312" w:hAnsi="仿宋_GB2312" w:eastAsia="仿宋_GB2312" w:cs="仿宋_GB2312"/>
                <w:sz w:val="24"/>
                <w:szCs w:val="24"/>
              </w:rPr>
            </w:pPr>
          </w:p>
        </w:tc>
        <w:tc>
          <w:tcPr>
            <w:tcW w:w="1257" w:type="dxa"/>
            <w:tcBorders>
              <w:tl2br w:val="nil"/>
              <w:tr2bl w:val="nil"/>
            </w:tcBorders>
            <w:vAlign w:val="center"/>
          </w:tcPr>
          <w:p>
            <w:pPr>
              <w:jc w:val="center"/>
              <w:rPr>
                <w:rFonts w:hint="eastAsia" w:ascii="仿宋_GB2312" w:hAnsi="仿宋_GB2312" w:eastAsia="仿宋_GB2312" w:cs="仿宋_GB2312"/>
                <w:sz w:val="24"/>
                <w:szCs w:val="24"/>
              </w:rPr>
            </w:pPr>
          </w:p>
        </w:tc>
        <w:tc>
          <w:tcPr>
            <w:tcW w:w="3141"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bCs/>
                <w:sz w:val="24"/>
                <w:szCs w:val="24"/>
              </w:rPr>
              <w:t>□初级</w:t>
            </w:r>
            <w:r>
              <w:rPr>
                <w:rFonts w:hint="eastAsia" w:ascii="仿宋_GB2312" w:hAnsi="仿宋_GB2312" w:eastAsia="仿宋_GB2312" w:cs="仿宋_GB2312"/>
                <w:bCs/>
                <w:sz w:val="24"/>
                <w:szCs w:val="24"/>
                <w:lang w:val="en-US" w:eastAsia="zh-CN"/>
              </w:rPr>
              <w:t xml:space="preserve"> </w:t>
            </w:r>
            <w:r>
              <w:rPr>
                <w:rFonts w:hint="eastAsia" w:ascii="仿宋_GB2312" w:hAnsi="仿宋_GB2312" w:eastAsia="仿宋_GB2312" w:cs="仿宋_GB2312"/>
                <w:bCs/>
                <w:sz w:val="24"/>
                <w:szCs w:val="24"/>
              </w:rPr>
              <w:t xml:space="preserve">  □中级 </w:t>
            </w:r>
            <w:r>
              <w:rPr>
                <w:rFonts w:hint="eastAsia" w:ascii="仿宋_GB2312" w:hAnsi="仿宋_GB2312" w:eastAsia="仿宋_GB2312" w:cs="仿宋_GB2312"/>
                <w:bCs/>
                <w:sz w:val="24"/>
                <w:szCs w:val="24"/>
                <w:lang w:val="en-US" w:eastAsia="zh-CN"/>
              </w:rPr>
              <w:t xml:space="preserve"> </w:t>
            </w:r>
            <w:r>
              <w:rPr>
                <w:rFonts w:hint="eastAsia" w:ascii="仿宋_GB2312" w:hAnsi="仿宋_GB2312" w:eastAsia="仿宋_GB2312" w:cs="仿宋_GB2312"/>
                <w:bCs/>
                <w:sz w:val="24"/>
                <w:szCs w:val="24"/>
              </w:rPr>
              <w:t xml:space="preserve"> </w:t>
            </w:r>
            <w:r>
              <w:rPr>
                <w:rFonts w:hint="eastAsia" w:ascii="仿宋_GB2312" w:hAnsi="仿宋_GB2312" w:eastAsia="仿宋_GB2312" w:cs="仿宋_GB2312"/>
                <w:bCs/>
                <w:sz w:val="24"/>
                <w:szCs w:val="24"/>
              </w:rPr>
              <w:sym w:font="Wingdings 2" w:char="00A3"/>
            </w:r>
            <w:r>
              <w:rPr>
                <w:rFonts w:hint="eastAsia" w:ascii="仿宋_GB2312" w:hAnsi="仿宋_GB2312" w:eastAsia="仿宋_GB2312" w:cs="仿宋_GB2312"/>
                <w:bCs/>
                <w:sz w:val="24"/>
                <w:szCs w:val="24"/>
              </w:rPr>
              <w:t>高级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exact"/>
          <w:jc w:val="center"/>
        </w:trPr>
        <w:tc>
          <w:tcPr>
            <w:tcW w:w="4082" w:type="dxa"/>
            <w:gridSpan w:val="2"/>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学生数量合计</w:t>
            </w:r>
          </w:p>
        </w:tc>
        <w:tc>
          <w:tcPr>
            <w:tcW w:w="1200" w:type="dxa"/>
            <w:tcBorders>
              <w:tl2br w:val="nil"/>
              <w:tr2bl w:val="nil"/>
            </w:tcBorders>
            <w:vAlign w:val="center"/>
          </w:tcPr>
          <w:p>
            <w:pPr>
              <w:jc w:val="center"/>
              <w:rPr>
                <w:rFonts w:hint="eastAsia" w:ascii="仿宋_GB2312" w:hAnsi="仿宋_GB2312" w:eastAsia="仿宋_GB2312" w:cs="仿宋_GB2312"/>
                <w:sz w:val="24"/>
                <w:szCs w:val="24"/>
              </w:rPr>
            </w:pPr>
          </w:p>
        </w:tc>
        <w:tc>
          <w:tcPr>
            <w:tcW w:w="1257" w:type="dxa"/>
            <w:tcBorders>
              <w:tl2br w:val="nil"/>
              <w:tr2bl w:val="nil"/>
            </w:tcBorders>
            <w:vAlign w:val="center"/>
          </w:tcPr>
          <w:p>
            <w:pPr>
              <w:jc w:val="center"/>
              <w:rPr>
                <w:rFonts w:hint="eastAsia" w:ascii="仿宋_GB2312" w:hAnsi="仿宋_GB2312" w:eastAsia="仿宋_GB2312" w:cs="仿宋_GB2312"/>
                <w:sz w:val="24"/>
                <w:szCs w:val="24"/>
              </w:rPr>
            </w:pPr>
          </w:p>
        </w:tc>
        <w:tc>
          <w:tcPr>
            <w:tcW w:w="3141" w:type="dxa"/>
            <w:tcBorders>
              <w:tl2br w:val="nil"/>
              <w:tr2bl w:val="nil"/>
            </w:tcBorders>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64" w:hRule="exact"/>
          <w:jc w:val="center"/>
        </w:trPr>
        <w:tc>
          <w:tcPr>
            <w:tcW w:w="1031"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专业</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群</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建设</w:t>
            </w:r>
          </w:p>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情况</w:t>
            </w:r>
          </w:p>
        </w:tc>
        <w:tc>
          <w:tcPr>
            <w:tcW w:w="8649" w:type="dxa"/>
            <w:gridSpan w:val="4"/>
            <w:tcBorders>
              <w:tl2br w:val="nil"/>
              <w:tr2bl w:val="nil"/>
            </w:tcBorders>
            <w:vAlign w:val="top"/>
          </w:tcPr>
          <w:p>
            <w:pPr>
              <w:widowControl/>
              <w:jc w:val="both"/>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请简述</w:t>
            </w:r>
            <w:r>
              <w:rPr>
                <w:rFonts w:hint="eastAsia" w:ascii="仿宋_GB2312" w:hAnsi="仿宋_GB2312" w:eastAsia="仿宋_GB2312" w:cs="仿宋_GB2312"/>
                <w:b w:val="0"/>
                <w:bCs w:val="0"/>
                <w:sz w:val="24"/>
                <w:szCs w:val="24"/>
                <w:lang w:eastAsia="zh-CN"/>
              </w:rPr>
              <w:t>试点专业对应学历教育与职业培训经验（字数</w:t>
            </w:r>
            <w:r>
              <w:rPr>
                <w:rFonts w:hint="eastAsia" w:ascii="仿宋_GB2312" w:hAnsi="仿宋_GB2312" w:eastAsia="仿宋_GB2312" w:cs="仿宋_GB2312"/>
                <w:b w:val="0"/>
                <w:bCs w:val="0"/>
                <w:sz w:val="24"/>
                <w:szCs w:val="24"/>
                <w:lang w:val="en-US" w:eastAsia="zh-CN"/>
              </w:rPr>
              <w:t>不超过500字</w:t>
            </w:r>
            <w:r>
              <w:rPr>
                <w:rFonts w:hint="eastAsia" w:ascii="仿宋_GB2312" w:hAnsi="仿宋_GB2312" w:eastAsia="仿宋_GB2312" w:cs="仿宋_GB2312"/>
                <w:b w:val="0"/>
                <w:bCs w:val="0"/>
                <w:sz w:val="24"/>
                <w:szCs w:val="24"/>
                <w:lang w:eastAsia="zh-CN"/>
              </w:rPr>
              <w:t>）</w:t>
            </w:r>
          </w:p>
          <w:p>
            <w:pPr>
              <w:jc w:val="both"/>
              <w:rPr>
                <w:rFonts w:hint="eastAsia" w:ascii="仿宋_GB2312" w:hAnsi="仿宋_GB2312" w:eastAsia="仿宋_GB2312" w:cs="仿宋_GB2312"/>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9" w:hRule="atLeast"/>
          <w:jc w:val="center"/>
        </w:trPr>
        <w:tc>
          <w:tcPr>
            <w:tcW w:w="1031"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专业</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群</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建设</w:t>
            </w:r>
          </w:p>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成绩</w:t>
            </w:r>
          </w:p>
        </w:tc>
        <w:tc>
          <w:tcPr>
            <w:tcW w:w="8649"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国家双高</w:t>
            </w:r>
            <w:r>
              <w:rPr>
                <w:rFonts w:hint="eastAsia" w:ascii="仿宋_GB2312" w:hAnsi="仿宋_GB2312" w:eastAsia="仿宋_GB2312" w:cs="仿宋_GB2312"/>
                <w:sz w:val="24"/>
                <w:szCs w:val="24"/>
              </w:rPr>
              <w:t>：是</w:t>
            </w:r>
            <w:r>
              <w:rPr>
                <w:rFonts w:hint="eastAsia" w:ascii="仿宋_GB2312" w:hAnsi="仿宋_GB2312" w:eastAsia="仿宋_GB2312" w:cs="仿宋_GB2312"/>
                <w:sz w:val="24"/>
                <w:szCs w:val="24"/>
              </w:rPr>
              <w:sym w:font="Wingdings 2" w:char="00A3"/>
            </w:r>
            <w:r>
              <w:rPr>
                <w:rFonts w:hint="eastAsia" w:ascii="仿宋_GB2312" w:hAnsi="仿宋_GB2312" w:eastAsia="仿宋_GB2312" w:cs="仿宋_GB2312"/>
                <w:sz w:val="24"/>
                <w:szCs w:val="24"/>
                <w:u w:val="single"/>
                <w:lang w:val="en-US" w:eastAsia="zh-CN"/>
              </w:rPr>
              <w:t xml:space="preserve">                            </w:t>
            </w:r>
            <w:r>
              <w:rPr>
                <w:rFonts w:hint="eastAsia" w:ascii="仿宋_GB2312" w:hAnsi="仿宋_GB2312" w:eastAsia="仿宋_GB2312" w:cs="仿宋_GB2312"/>
                <w:sz w:val="24"/>
                <w:szCs w:val="24"/>
                <w:u w:val="none"/>
                <w:lang w:val="en-US" w:eastAsia="zh-CN"/>
              </w:rPr>
              <w:t>，</w:t>
            </w:r>
            <w:r>
              <w:rPr>
                <w:rFonts w:hint="eastAsia" w:ascii="仿宋_GB2312" w:hAnsi="仿宋_GB2312" w:eastAsia="仿宋_GB2312" w:cs="仿宋_GB2312"/>
                <w:sz w:val="24"/>
                <w:szCs w:val="24"/>
              </w:rPr>
              <w:t>否□</w:t>
            </w:r>
          </w:p>
          <w:p>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国家示范：是</w:t>
            </w:r>
            <w:r>
              <w:rPr>
                <w:rFonts w:hint="eastAsia" w:ascii="仿宋_GB2312" w:hAnsi="仿宋_GB2312" w:eastAsia="仿宋_GB2312" w:cs="仿宋_GB2312"/>
                <w:sz w:val="24"/>
                <w:szCs w:val="24"/>
              </w:rPr>
              <w:sym w:font="Wingdings 2" w:char="00A3"/>
            </w:r>
            <w:r>
              <w:rPr>
                <w:rFonts w:hint="eastAsia" w:ascii="仿宋_GB2312" w:hAnsi="仿宋_GB2312" w:eastAsia="仿宋_GB2312" w:cs="仿宋_GB2312"/>
                <w:sz w:val="24"/>
                <w:szCs w:val="24"/>
                <w:u w:val="single"/>
                <w:lang w:val="en-US" w:eastAsia="zh-CN"/>
              </w:rPr>
              <w:t xml:space="preserve">                            </w:t>
            </w:r>
            <w:r>
              <w:rPr>
                <w:rFonts w:hint="eastAsia" w:ascii="仿宋_GB2312" w:hAnsi="仿宋_GB2312" w:eastAsia="仿宋_GB2312" w:cs="仿宋_GB2312"/>
                <w:sz w:val="24"/>
                <w:szCs w:val="24"/>
                <w:u w:val="none"/>
                <w:lang w:val="en-US" w:eastAsia="zh-CN"/>
              </w:rPr>
              <w:t>，</w:t>
            </w:r>
            <w:r>
              <w:rPr>
                <w:rFonts w:hint="eastAsia" w:ascii="仿宋_GB2312" w:hAnsi="仿宋_GB2312" w:eastAsia="仿宋_GB2312" w:cs="仿宋_GB2312"/>
                <w:sz w:val="24"/>
                <w:szCs w:val="24"/>
              </w:rPr>
              <w:t>否□</w:t>
            </w:r>
          </w:p>
          <w:p>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rPr>
            </w:pPr>
            <w:r>
              <w:rPr>
                <w:rFonts w:hint="eastAsia" w:ascii="仿宋_GB2312" w:hAnsi="仿宋_GB2312" w:eastAsia="仿宋_GB2312" w:cs="仿宋_GB2312"/>
                <w:sz w:val="24"/>
                <w:szCs w:val="24"/>
              </w:rPr>
              <w:t>国家</w:t>
            </w:r>
            <w:r>
              <w:rPr>
                <w:rFonts w:hint="eastAsia" w:ascii="仿宋_GB2312" w:hAnsi="仿宋_GB2312" w:eastAsia="仿宋_GB2312" w:cs="仿宋_GB2312"/>
                <w:sz w:val="24"/>
                <w:szCs w:val="24"/>
                <w:lang w:val="en-US" w:eastAsia="zh-CN"/>
              </w:rPr>
              <w:t>骨干</w:t>
            </w:r>
            <w:r>
              <w:rPr>
                <w:rFonts w:hint="eastAsia" w:ascii="仿宋_GB2312" w:hAnsi="仿宋_GB2312" w:eastAsia="仿宋_GB2312" w:cs="仿宋_GB2312"/>
                <w:sz w:val="24"/>
                <w:szCs w:val="24"/>
              </w:rPr>
              <w:t>：是</w:t>
            </w:r>
            <w:r>
              <w:rPr>
                <w:rFonts w:hint="eastAsia" w:ascii="仿宋_GB2312" w:hAnsi="仿宋_GB2312" w:eastAsia="仿宋_GB2312" w:cs="仿宋_GB2312"/>
                <w:sz w:val="24"/>
                <w:szCs w:val="24"/>
              </w:rPr>
              <w:sym w:font="Wingdings 2" w:char="00A3"/>
            </w:r>
            <w:r>
              <w:rPr>
                <w:rFonts w:hint="eastAsia" w:ascii="仿宋_GB2312" w:hAnsi="仿宋_GB2312" w:eastAsia="仿宋_GB2312" w:cs="仿宋_GB2312"/>
                <w:sz w:val="24"/>
                <w:szCs w:val="24"/>
                <w:u w:val="single"/>
                <w:lang w:val="en-US" w:eastAsia="zh-CN"/>
              </w:rPr>
              <w:t xml:space="preserve">                            </w:t>
            </w:r>
            <w:r>
              <w:rPr>
                <w:rFonts w:hint="eastAsia" w:ascii="仿宋_GB2312" w:hAnsi="仿宋_GB2312" w:eastAsia="仿宋_GB2312" w:cs="仿宋_GB2312"/>
                <w:sz w:val="24"/>
                <w:szCs w:val="24"/>
                <w:u w:val="none"/>
                <w:lang w:val="en-US" w:eastAsia="zh-CN"/>
              </w:rPr>
              <w:t>，</w:t>
            </w:r>
            <w:r>
              <w:rPr>
                <w:rFonts w:hint="eastAsia" w:ascii="仿宋_GB2312" w:hAnsi="仿宋_GB2312" w:eastAsia="仿宋_GB2312" w:cs="仿宋_GB2312"/>
                <w:sz w:val="24"/>
                <w:szCs w:val="24"/>
              </w:rPr>
              <w:t>否□</w:t>
            </w:r>
          </w:p>
          <w:p>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省级</w:t>
            </w:r>
            <w:r>
              <w:rPr>
                <w:rFonts w:hint="eastAsia" w:ascii="仿宋_GB2312" w:hAnsi="仿宋_GB2312" w:eastAsia="仿宋_GB2312" w:cs="仿宋_GB2312"/>
                <w:sz w:val="24"/>
                <w:szCs w:val="24"/>
                <w:lang w:val="en-US" w:eastAsia="zh-CN"/>
              </w:rPr>
              <w:t>双高</w:t>
            </w:r>
            <w:r>
              <w:rPr>
                <w:rFonts w:hint="eastAsia" w:ascii="仿宋_GB2312" w:hAnsi="仿宋_GB2312" w:eastAsia="仿宋_GB2312" w:cs="仿宋_GB2312"/>
                <w:sz w:val="24"/>
                <w:szCs w:val="24"/>
              </w:rPr>
              <w:t>：是</w:t>
            </w:r>
            <w:r>
              <w:rPr>
                <w:rFonts w:hint="eastAsia" w:ascii="仿宋_GB2312" w:hAnsi="仿宋_GB2312" w:eastAsia="仿宋_GB2312" w:cs="仿宋_GB2312"/>
                <w:sz w:val="24"/>
                <w:szCs w:val="24"/>
              </w:rPr>
              <w:sym w:font="Wingdings 2" w:char="00A3"/>
            </w:r>
            <w:r>
              <w:rPr>
                <w:rFonts w:hint="eastAsia" w:ascii="仿宋_GB2312" w:hAnsi="仿宋_GB2312" w:eastAsia="仿宋_GB2312" w:cs="仿宋_GB2312"/>
                <w:sz w:val="24"/>
                <w:szCs w:val="24"/>
                <w:u w:val="single"/>
                <w:lang w:val="en-US" w:eastAsia="zh-CN"/>
              </w:rPr>
              <w:t xml:space="preserve">                            </w:t>
            </w:r>
            <w:r>
              <w:rPr>
                <w:rFonts w:hint="eastAsia" w:ascii="仿宋_GB2312" w:hAnsi="仿宋_GB2312" w:eastAsia="仿宋_GB2312" w:cs="仿宋_GB2312"/>
                <w:sz w:val="24"/>
                <w:szCs w:val="24"/>
                <w:u w:val="none"/>
                <w:lang w:val="en-US" w:eastAsia="zh-CN"/>
              </w:rPr>
              <w:t>，</w:t>
            </w:r>
            <w:r>
              <w:rPr>
                <w:rFonts w:hint="eastAsia" w:ascii="仿宋_GB2312" w:hAnsi="仿宋_GB2312" w:eastAsia="仿宋_GB2312" w:cs="仿宋_GB2312"/>
                <w:sz w:val="24"/>
                <w:szCs w:val="24"/>
              </w:rPr>
              <w:t>否□</w:t>
            </w:r>
          </w:p>
          <w:p>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省级示范：是</w:t>
            </w:r>
            <w:r>
              <w:rPr>
                <w:rFonts w:hint="eastAsia" w:ascii="仿宋_GB2312" w:hAnsi="仿宋_GB2312" w:eastAsia="仿宋_GB2312" w:cs="仿宋_GB2312"/>
                <w:sz w:val="24"/>
                <w:szCs w:val="24"/>
              </w:rPr>
              <w:sym w:font="Wingdings 2" w:char="00A3"/>
            </w:r>
            <w:r>
              <w:rPr>
                <w:rFonts w:hint="eastAsia" w:ascii="仿宋_GB2312" w:hAnsi="仿宋_GB2312" w:eastAsia="仿宋_GB2312" w:cs="仿宋_GB2312"/>
                <w:sz w:val="24"/>
                <w:szCs w:val="24"/>
                <w:u w:val="single"/>
                <w:lang w:val="en-US" w:eastAsia="zh-CN"/>
              </w:rPr>
              <w:t xml:space="preserve">                            </w:t>
            </w:r>
            <w:r>
              <w:rPr>
                <w:rFonts w:hint="eastAsia" w:ascii="仿宋_GB2312" w:hAnsi="仿宋_GB2312" w:eastAsia="仿宋_GB2312" w:cs="仿宋_GB2312"/>
                <w:sz w:val="24"/>
                <w:szCs w:val="24"/>
                <w:u w:val="none"/>
                <w:lang w:val="en-US" w:eastAsia="zh-CN"/>
              </w:rPr>
              <w:t>，</w:t>
            </w:r>
            <w:r>
              <w:rPr>
                <w:rFonts w:hint="eastAsia" w:ascii="仿宋_GB2312" w:hAnsi="仿宋_GB2312" w:eastAsia="仿宋_GB2312" w:cs="仿宋_GB2312"/>
                <w:sz w:val="24"/>
                <w:szCs w:val="24"/>
              </w:rPr>
              <w:t>否□</w:t>
            </w:r>
          </w:p>
          <w:p>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rPr>
            </w:pPr>
            <w:r>
              <w:rPr>
                <w:rFonts w:hint="eastAsia" w:ascii="仿宋_GB2312" w:hAnsi="仿宋_GB2312" w:eastAsia="仿宋_GB2312" w:cs="仿宋_GB2312"/>
                <w:sz w:val="24"/>
                <w:szCs w:val="24"/>
              </w:rPr>
              <w:t>省级</w:t>
            </w:r>
            <w:r>
              <w:rPr>
                <w:rFonts w:hint="eastAsia" w:ascii="仿宋_GB2312" w:hAnsi="仿宋_GB2312" w:eastAsia="仿宋_GB2312" w:cs="仿宋_GB2312"/>
                <w:sz w:val="24"/>
                <w:szCs w:val="24"/>
                <w:lang w:val="en-US" w:eastAsia="zh-CN"/>
              </w:rPr>
              <w:t>骨干</w:t>
            </w:r>
            <w:r>
              <w:rPr>
                <w:rFonts w:hint="eastAsia" w:ascii="仿宋_GB2312" w:hAnsi="仿宋_GB2312" w:eastAsia="仿宋_GB2312" w:cs="仿宋_GB2312"/>
                <w:sz w:val="24"/>
                <w:szCs w:val="24"/>
              </w:rPr>
              <w:t>：是</w:t>
            </w:r>
            <w:r>
              <w:rPr>
                <w:rFonts w:hint="eastAsia" w:ascii="仿宋_GB2312" w:hAnsi="仿宋_GB2312" w:eastAsia="仿宋_GB2312" w:cs="仿宋_GB2312"/>
                <w:sz w:val="24"/>
                <w:szCs w:val="24"/>
              </w:rPr>
              <w:sym w:font="Wingdings 2" w:char="00A3"/>
            </w:r>
            <w:r>
              <w:rPr>
                <w:rFonts w:hint="eastAsia" w:ascii="仿宋_GB2312" w:hAnsi="仿宋_GB2312" w:eastAsia="仿宋_GB2312" w:cs="仿宋_GB2312"/>
                <w:sz w:val="24"/>
                <w:szCs w:val="24"/>
                <w:u w:val="single"/>
                <w:lang w:val="en-US" w:eastAsia="zh-CN"/>
              </w:rPr>
              <w:t xml:space="preserve">                            </w:t>
            </w:r>
            <w:r>
              <w:rPr>
                <w:rFonts w:hint="eastAsia" w:ascii="仿宋_GB2312" w:hAnsi="仿宋_GB2312" w:eastAsia="仿宋_GB2312" w:cs="仿宋_GB2312"/>
                <w:sz w:val="24"/>
                <w:szCs w:val="24"/>
                <w:u w:val="none"/>
                <w:lang w:val="en-US" w:eastAsia="zh-CN"/>
              </w:rPr>
              <w:t>，</w:t>
            </w:r>
            <w:r>
              <w:rPr>
                <w:rFonts w:hint="eastAsia" w:ascii="仿宋_GB2312" w:hAnsi="仿宋_GB2312" w:eastAsia="仿宋_GB2312" w:cs="仿宋_GB2312"/>
                <w:sz w:val="24"/>
                <w:szCs w:val="24"/>
              </w:rPr>
              <w:t>否□</w:t>
            </w:r>
          </w:p>
          <w:p>
            <w:pPr>
              <w:keepNext w:val="0"/>
              <w:keepLines w:val="0"/>
              <w:pageBreakBefore w:val="0"/>
              <w:widowControl w:val="0"/>
              <w:kinsoku/>
              <w:wordWrap/>
              <w:overflowPunct/>
              <w:topLinePunct w:val="0"/>
              <w:autoSpaceDE/>
              <w:autoSpaceDN/>
              <w:bidi w:val="0"/>
              <w:adjustRightInd/>
              <w:snapToGrid/>
              <w:spacing w:line="54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其</w:t>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rPr>
              <w:t>他</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single"/>
                <w:lang w:val="en-US" w:eastAsia="zh-CN"/>
              </w:rPr>
              <w:t xml:space="preserve">      </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single"/>
                <w:lang w:val="en-US" w:eastAsia="zh-CN"/>
              </w:rPr>
              <w:t xml:space="preserve">           </w:t>
            </w:r>
            <w:r>
              <w:rPr>
                <w:rFonts w:hint="eastAsia" w:ascii="仿宋_GB2312" w:hAnsi="仿宋_GB2312" w:eastAsia="仿宋_GB2312" w:cs="仿宋_GB2312"/>
                <w:sz w:val="24"/>
                <w:szCs w:val="24"/>
                <w:u w:val="single"/>
              </w:rPr>
              <w:t xml:space="preserve">   </w:t>
            </w:r>
          </w:p>
        </w:tc>
      </w:tr>
    </w:tbl>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ind w:firstLine="562" w:firstLineChars="200"/>
        <w:jc w:val="both"/>
        <w:textAlignment w:val="auto"/>
        <w:outlineLvl w:val="9"/>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t>3、师资队伍建设情况</w:t>
      </w:r>
    </w:p>
    <w:tbl>
      <w:tblPr>
        <w:tblStyle w:val="11"/>
        <w:tblW w:w="96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25"/>
        <w:gridCol w:w="1606"/>
        <w:gridCol w:w="542"/>
        <w:gridCol w:w="1250"/>
        <w:gridCol w:w="518"/>
        <w:gridCol w:w="975"/>
        <w:gridCol w:w="983"/>
        <w:gridCol w:w="784"/>
        <w:gridCol w:w="81"/>
        <w:gridCol w:w="1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9" w:hRule="exact"/>
          <w:jc w:val="center"/>
        </w:trPr>
        <w:tc>
          <w:tcPr>
            <w:tcW w:w="9661" w:type="dxa"/>
            <w:gridSpan w:val="10"/>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lang w:eastAsia="zh-CN"/>
              </w:rPr>
              <w:t>试点专业的专兼职师资队伍状况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1" w:hRule="exact"/>
          <w:jc w:val="center"/>
        </w:trPr>
        <w:tc>
          <w:tcPr>
            <w:tcW w:w="1525" w:type="dxa"/>
            <w:tcBorders>
              <w:tl2br w:val="nil"/>
              <w:tr2bl w:val="nil"/>
            </w:tcBorders>
            <w:vAlign w:val="center"/>
          </w:tcPr>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专兼职教师</w:t>
            </w:r>
          </w:p>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总人数</w:t>
            </w:r>
          </w:p>
        </w:tc>
        <w:tc>
          <w:tcPr>
            <w:tcW w:w="1606" w:type="dxa"/>
            <w:tcBorders>
              <w:tl2br w:val="nil"/>
              <w:tr2bl w:val="nil"/>
            </w:tcBorders>
            <w:vAlign w:val="center"/>
          </w:tcPr>
          <w:p>
            <w:pPr>
              <w:jc w:val="center"/>
              <w:rPr>
                <w:rFonts w:hint="eastAsia" w:ascii="仿宋_GB2312" w:hAnsi="仿宋_GB2312" w:eastAsia="仿宋_GB2312" w:cs="仿宋_GB2312"/>
                <w:sz w:val="24"/>
                <w:szCs w:val="24"/>
              </w:rPr>
            </w:pPr>
          </w:p>
        </w:tc>
        <w:tc>
          <w:tcPr>
            <w:tcW w:w="1792" w:type="dxa"/>
            <w:gridSpan w:val="2"/>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双师型教师占专职教师的比例</w:t>
            </w:r>
          </w:p>
        </w:tc>
        <w:tc>
          <w:tcPr>
            <w:tcW w:w="1493" w:type="dxa"/>
            <w:gridSpan w:val="2"/>
            <w:tcBorders>
              <w:tl2br w:val="nil"/>
              <w:tr2bl w:val="nil"/>
            </w:tcBorders>
            <w:vAlign w:val="center"/>
          </w:tcPr>
          <w:p>
            <w:pPr>
              <w:jc w:val="center"/>
              <w:rPr>
                <w:rFonts w:hint="eastAsia" w:ascii="仿宋_GB2312" w:hAnsi="仿宋_GB2312" w:eastAsia="仿宋_GB2312" w:cs="仿宋_GB2312"/>
                <w:sz w:val="24"/>
                <w:szCs w:val="24"/>
              </w:rPr>
            </w:pPr>
          </w:p>
        </w:tc>
        <w:tc>
          <w:tcPr>
            <w:tcW w:w="1848" w:type="dxa"/>
            <w:gridSpan w:val="3"/>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行业企业专家占教学团队的比例</w:t>
            </w:r>
          </w:p>
        </w:tc>
        <w:tc>
          <w:tcPr>
            <w:tcW w:w="1397" w:type="dxa"/>
            <w:tcBorders>
              <w:tl2br w:val="nil"/>
              <w:tr2bl w:val="nil"/>
            </w:tcBorders>
            <w:vAlign w:val="center"/>
          </w:tcPr>
          <w:p>
            <w:pPr>
              <w:jc w:val="cente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5" w:hRule="exact"/>
          <w:jc w:val="center"/>
        </w:trPr>
        <w:tc>
          <w:tcPr>
            <w:tcW w:w="1525" w:type="dxa"/>
            <w:tcBorders>
              <w:tl2br w:val="nil"/>
              <w:tr2bl w:val="nil"/>
            </w:tcBorders>
            <w:vAlign w:val="center"/>
          </w:tcPr>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高级职称</w:t>
            </w:r>
          </w:p>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教师的比例</w:t>
            </w:r>
          </w:p>
        </w:tc>
        <w:tc>
          <w:tcPr>
            <w:tcW w:w="1606" w:type="dxa"/>
            <w:tcBorders>
              <w:tl2br w:val="nil"/>
              <w:tr2bl w:val="nil"/>
            </w:tcBorders>
            <w:vAlign w:val="center"/>
          </w:tcPr>
          <w:p>
            <w:pPr>
              <w:jc w:val="center"/>
              <w:rPr>
                <w:rFonts w:hint="eastAsia" w:ascii="仿宋_GB2312" w:hAnsi="仿宋_GB2312" w:eastAsia="仿宋_GB2312" w:cs="仿宋_GB2312"/>
                <w:sz w:val="24"/>
                <w:szCs w:val="24"/>
                <w:lang w:eastAsia="zh-CN"/>
              </w:rPr>
            </w:pPr>
          </w:p>
        </w:tc>
        <w:tc>
          <w:tcPr>
            <w:tcW w:w="1792" w:type="dxa"/>
            <w:gridSpan w:val="2"/>
            <w:tcBorders>
              <w:tl2br w:val="nil"/>
              <w:tr2bl w:val="nil"/>
            </w:tcBorders>
            <w:vAlign w:val="center"/>
          </w:tcPr>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中级职称教师</w:t>
            </w:r>
          </w:p>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的比例</w:t>
            </w:r>
          </w:p>
        </w:tc>
        <w:tc>
          <w:tcPr>
            <w:tcW w:w="1493" w:type="dxa"/>
            <w:gridSpan w:val="2"/>
            <w:tcBorders>
              <w:tl2br w:val="nil"/>
              <w:tr2bl w:val="nil"/>
            </w:tcBorders>
            <w:vAlign w:val="center"/>
          </w:tcPr>
          <w:p>
            <w:pPr>
              <w:jc w:val="center"/>
              <w:rPr>
                <w:rFonts w:hint="eastAsia" w:ascii="仿宋_GB2312" w:hAnsi="仿宋_GB2312" w:eastAsia="仿宋_GB2312" w:cs="仿宋_GB2312"/>
                <w:sz w:val="24"/>
                <w:szCs w:val="24"/>
                <w:lang w:eastAsia="zh-CN"/>
              </w:rPr>
            </w:pPr>
          </w:p>
        </w:tc>
        <w:tc>
          <w:tcPr>
            <w:tcW w:w="1848" w:type="dxa"/>
            <w:gridSpan w:val="3"/>
            <w:tcBorders>
              <w:tl2br w:val="nil"/>
              <w:tr2bl w:val="nil"/>
            </w:tcBorders>
            <w:vAlign w:val="center"/>
          </w:tcPr>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省级以上教学名师人数</w:t>
            </w:r>
          </w:p>
        </w:tc>
        <w:tc>
          <w:tcPr>
            <w:tcW w:w="1397" w:type="dxa"/>
            <w:tcBorders>
              <w:tl2br w:val="nil"/>
              <w:tr2bl w:val="nil"/>
            </w:tcBorders>
            <w:vAlign w:val="center"/>
          </w:tcPr>
          <w:p>
            <w:pPr>
              <w:jc w:val="cente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exact"/>
          <w:jc w:val="center"/>
        </w:trPr>
        <w:tc>
          <w:tcPr>
            <w:tcW w:w="9661" w:type="dxa"/>
            <w:gridSpan w:val="10"/>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lang w:eastAsia="zh-CN"/>
              </w:rPr>
              <w:t>专职教师详细信息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exact"/>
          <w:jc w:val="center"/>
        </w:trPr>
        <w:tc>
          <w:tcPr>
            <w:tcW w:w="1525"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姓名</w:t>
            </w:r>
          </w:p>
        </w:tc>
        <w:tc>
          <w:tcPr>
            <w:tcW w:w="2148" w:type="dxa"/>
            <w:gridSpan w:val="2"/>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单位（部门）</w:t>
            </w:r>
          </w:p>
        </w:tc>
        <w:tc>
          <w:tcPr>
            <w:tcW w:w="1768" w:type="dxa"/>
            <w:gridSpan w:val="2"/>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专业</w:t>
            </w:r>
          </w:p>
        </w:tc>
        <w:tc>
          <w:tcPr>
            <w:tcW w:w="1958" w:type="dxa"/>
            <w:gridSpan w:val="2"/>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技术职称</w:t>
            </w:r>
          </w:p>
        </w:tc>
        <w:tc>
          <w:tcPr>
            <w:tcW w:w="784"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是否双师型</w:t>
            </w:r>
          </w:p>
        </w:tc>
        <w:tc>
          <w:tcPr>
            <w:tcW w:w="1478" w:type="dxa"/>
            <w:gridSpan w:val="2"/>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exact"/>
          <w:jc w:val="center"/>
        </w:trPr>
        <w:tc>
          <w:tcPr>
            <w:tcW w:w="1525" w:type="dxa"/>
            <w:tcBorders>
              <w:tl2br w:val="nil"/>
              <w:tr2bl w:val="nil"/>
            </w:tcBorders>
            <w:vAlign w:val="center"/>
          </w:tcPr>
          <w:p>
            <w:pPr>
              <w:jc w:val="center"/>
              <w:rPr>
                <w:rFonts w:hint="eastAsia" w:ascii="仿宋_GB2312" w:hAnsi="仿宋_GB2312" w:eastAsia="仿宋_GB2312" w:cs="仿宋_GB2312"/>
                <w:sz w:val="24"/>
                <w:szCs w:val="24"/>
              </w:rPr>
            </w:pPr>
          </w:p>
        </w:tc>
        <w:tc>
          <w:tcPr>
            <w:tcW w:w="2148" w:type="dxa"/>
            <w:gridSpan w:val="2"/>
            <w:tcBorders>
              <w:tl2br w:val="nil"/>
              <w:tr2bl w:val="nil"/>
            </w:tcBorders>
            <w:vAlign w:val="center"/>
          </w:tcPr>
          <w:p>
            <w:pPr>
              <w:jc w:val="center"/>
              <w:rPr>
                <w:rFonts w:hint="eastAsia" w:ascii="仿宋_GB2312" w:hAnsi="仿宋_GB2312" w:eastAsia="仿宋_GB2312" w:cs="仿宋_GB2312"/>
                <w:sz w:val="24"/>
                <w:szCs w:val="24"/>
              </w:rPr>
            </w:pPr>
          </w:p>
        </w:tc>
        <w:tc>
          <w:tcPr>
            <w:tcW w:w="1768" w:type="dxa"/>
            <w:gridSpan w:val="2"/>
            <w:tcBorders>
              <w:tl2br w:val="nil"/>
              <w:tr2bl w:val="nil"/>
            </w:tcBorders>
            <w:vAlign w:val="center"/>
          </w:tcPr>
          <w:p>
            <w:pPr>
              <w:jc w:val="center"/>
              <w:rPr>
                <w:rFonts w:hint="eastAsia" w:ascii="仿宋_GB2312" w:hAnsi="仿宋_GB2312" w:eastAsia="仿宋_GB2312" w:cs="仿宋_GB2312"/>
                <w:sz w:val="24"/>
                <w:szCs w:val="24"/>
              </w:rPr>
            </w:pPr>
          </w:p>
        </w:tc>
        <w:tc>
          <w:tcPr>
            <w:tcW w:w="1958" w:type="dxa"/>
            <w:gridSpan w:val="2"/>
            <w:tcBorders>
              <w:tl2br w:val="nil"/>
              <w:tr2bl w:val="nil"/>
            </w:tcBorders>
            <w:vAlign w:val="center"/>
          </w:tcPr>
          <w:p>
            <w:pPr>
              <w:jc w:val="center"/>
              <w:rPr>
                <w:rFonts w:hint="eastAsia" w:ascii="仿宋_GB2312" w:hAnsi="仿宋_GB2312" w:eastAsia="仿宋_GB2312" w:cs="仿宋_GB2312"/>
                <w:sz w:val="24"/>
                <w:szCs w:val="24"/>
              </w:rPr>
            </w:pPr>
          </w:p>
        </w:tc>
        <w:tc>
          <w:tcPr>
            <w:tcW w:w="784" w:type="dxa"/>
            <w:tcBorders>
              <w:tl2br w:val="nil"/>
              <w:tr2bl w:val="nil"/>
            </w:tcBorders>
            <w:vAlign w:val="center"/>
          </w:tcPr>
          <w:p>
            <w:pPr>
              <w:jc w:val="center"/>
              <w:rPr>
                <w:rFonts w:hint="eastAsia" w:ascii="仿宋_GB2312" w:hAnsi="仿宋_GB2312" w:eastAsia="仿宋_GB2312" w:cs="仿宋_GB2312"/>
                <w:sz w:val="24"/>
                <w:szCs w:val="24"/>
              </w:rPr>
            </w:pPr>
          </w:p>
        </w:tc>
        <w:tc>
          <w:tcPr>
            <w:tcW w:w="1478" w:type="dxa"/>
            <w:gridSpan w:val="2"/>
            <w:tcBorders>
              <w:tl2br w:val="nil"/>
              <w:tr2bl w:val="nil"/>
            </w:tcBorders>
            <w:vAlign w:val="center"/>
          </w:tcPr>
          <w:p>
            <w:pPr>
              <w:jc w:val="cente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exact"/>
          <w:jc w:val="center"/>
        </w:trPr>
        <w:tc>
          <w:tcPr>
            <w:tcW w:w="1525" w:type="dxa"/>
            <w:tcBorders>
              <w:tl2br w:val="nil"/>
              <w:tr2bl w:val="nil"/>
            </w:tcBorders>
            <w:vAlign w:val="center"/>
          </w:tcPr>
          <w:p>
            <w:pPr>
              <w:jc w:val="center"/>
              <w:rPr>
                <w:rFonts w:hint="eastAsia" w:ascii="仿宋_GB2312" w:hAnsi="仿宋_GB2312" w:eastAsia="仿宋_GB2312" w:cs="仿宋_GB2312"/>
                <w:sz w:val="24"/>
                <w:szCs w:val="24"/>
              </w:rPr>
            </w:pPr>
          </w:p>
        </w:tc>
        <w:tc>
          <w:tcPr>
            <w:tcW w:w="2148" w:type="dxa"/>
            <w:gridSpan w:val="2"/>
            <w:tcBorders>
              <w:tl2br w:val="nil"/>
              <w:tr2bl w:val="nil"/>
            </w:tcBorders>
            <w:vAlign w:val="center"/>
          </w:tcPr>
          <w:p>
            <w:pPr>
              <w:jc w:val="center"/>
              <w:rPr>
                <w:rFonts w:hint="eastAsia" w:ascii="仿宋_GB2312" w:hAnsi="仿宋_GB2312" w:eastAsia="仿宋_GB2312" w:cs="仿宋_GB2312"/>
                <w:sz w:val="24"/>
                <w:szCs w:val="24"/>
              </w:rPr>
            </w:pPr>
          </w:p>
        </w:tc>
        <w:tc>
          <w:tcPr>
            <w:tcW w:w="1768" w:type="dxa"/>
            <w:gridSpan w:val="2"/>
            <w:tcBorders>
              <w:tl2br w:val="nil"/>
              <w:tr2bl w:val="nil"/>
            </w:tcBorders>
            <w:vAlign w:val="center"/>
          </w:tcPr>
          <w:p>
            <w:pPr>
              <w:jc w:val="center"/>
              <w:rPr>
                <w:rFonts w:hint="eastAsia" w:ascii="仿宋_GB2312" w:hAnsi="仿宋_GB2312" w:eastAsia="仿宋_GB2312" w:cs="仿宋_GB2312"/>
                <w:sz w:val="24"/>
                <w:szCs w:val="24"/>
              </w:rPr>
            </w:pPr>
          </w:p>
        </w:tc>
        <w:tc>
          <w:tcPr>
            <w:tcW w:w="1958" w:type="dxa"/>
            <w:gridSpan w:val="2"/>
            <w:tcBorders>
              <w:tl2br w:val="nil"/>
              <w:tr2bl w:val="nil"/>
            </w:tcBorders>
            <w:vAlign w:val="center"/>
          </w:tcPr>
          <w:p>
            <w:pPr>
              <w:jc w:val="center"/>
              <w:rPr>
                <w:rFonts w:hint="eastAsia" w:ascii="仿宋_GB2312" w:hAnsi="仿宋_GB2312" w:eastAsia="仿宋_GB2312" w:cs="仿宋_GB2312"/>
                <w:sz w:val="24"/>
                <w:szCs w:val="24"/>
              </w:rPr>
            </w:pPr>
          </w:p>
        </w:tc>
        <w:tc>
          <w:tcPr>
            <w:tcW w:w="784" w:type="dxa"/>
            <w:tcBorders>
              <w:tl2br w:val="nil"/>
              <w:tr2bl w:val="nil"/>
            </w:tcBorders>
            <w:vAlign w:val="center"/>
          </w:tcPr>
          <w:p>
            <w:pPr>
              <w:jc w:val="center"/>
              <w:rPr>
                <w:rFonts w:hint="eastAsia" w:ascii="仿宋_GB2312" w:hAnsi="仿宋_GB2312" w:eastAsia="仿宋_GB2312" w:cs="仿宋_GB2312"/>
                <w:sz w:val="24"/>
                <w:szCs w:val="24"/>
              </w:rPr>
            </w:pPr>
          </w:p>
        </w:tc>
        <w:tc>
          <w:tcPr>
            <w:tcW w:w="1478" w:type="dxa"/>
            <w:gridSpan w:val="2"/>
            <w:tcBorders>
              <w:tl2br w:val="nil"/>
              <w:tr2bl w:val="nil"/>
            </w:tcBorders>
            <w:vAlign w:val="center"/>
          </w:tcPr>
          <w:p>
            <w:pPr>
              <w:jc w:val="cente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exact"/>
          <w:jc w:val="center"/>
        </w:trPr>
        <w:tc>
          <w:tcPr>
            <w:tcW w:w="1525" w:type="dxa"/>
            <w:tcBorders>
              <w:tl2br w:val="nil"/>
              <w:tr2bl w:val="nil"/>
            </w:tcBorders>
            <w:vAlign w:val="center"/>
          </w:tcPr>
          <w:p>
            <w:pPr>
              <w:jc w:val="center"/>
              <w:rPr>
                <w:rFonts w:hint="eastAsia" w:ascii="仿宋_GB2312" w:hAnsi="仿宋_GB2312" w:eastAsia="仿宋_GB2312" w:cs="仿宋_GB2312"/>
                <w:sz w:val="24"/>
                <w:szCs w:val="24"/>
              </w:rPr>
            </w:pPr>
          </w:p>
        </w:tc>
        <w:tc>
          <w:tcPr>
            <w:tcW w:w="2148" w:type="dxa"/>
            <w:gridSpan w:val="2"/>
            <w:tcBorders>
              <w:tl2br w:val="nil"/>
              <w:tr2bl w:val="nil"/>
            </w:tcBorders>
            <w:vAlign w:val="center"/>
          </w:tcPr>
          <w:p>
            <w:pPr>
              <w:jc w:val="center"/>
              <w:rPr>
                <w:rFonts w:hint="eastAsia" w:ascii="仿宋_GB2312" w:hAnsi="仿宋_GB2312" w:eastAsia="仿宋_GB2312" w:cs="仿宋_GB2312"/>
                <w:sz w:val="24"/>
                <w:szCs w:val="24"/>
              </w:rPr>
            </w:pPr>
          </w:p>
        </w:tc>
        <w:tc>
          <w:tcPr>
            <w:tcW w:w="1768" w:type="dxa"/>
            <w:gridSpan w:val="2"/>
            <w:tcBorders>
              <w:tl2br w:val="nil"/>
              <w:tr2bl w:val="nil"/>
            </w:tcBorders>
            <w:vAlign w:val="center"/>
          </w:tcPr>
          <w:p>
            <w:pPr>
              <w:jc w:val="center"/>
              <w:rPr>
                <w:rFonts w:hint="eastAsia" w:ascii="仿宋_GB2312" w:hAnsi="仿宋_GB2312" w:eastAsia="仿宋_GB2312" w:cs="仿宋_GB2312"/>
                <w:sz w:val="24"/>
                <w:szCs w:val="24"/>
              </w:rPr>
            </w:pPr>
          </w:p>
        </w:tc>
        <w:tc>
          <w:tcPr>
            <w:tcW w:w="1958" w:type="dxa"/>
            <w:gridSpan w:val="2"/>
            <w:tcBorders>
              <w:tl2br w:val="nil"/>
              <w:tr2bl w:val="nil"/>
            </w:tcBorders>
            <w:vAlign w:val="center"/>
          </w:tcPr>
          <w:p>
            <w:pPr>
              <w:jc w:val="center"/>
              <w:rPr>
                <w:rFonts w:hint="eastAsia" w:ascii="仿宋_GB2312" w:hAnsi="仿宋_GB2312" w:eastAsia="仿宋_GB2312" w:cs="仿宋_GB2312"/>
                <w:sz w:val="24"/>
                <w:szCs w:val="24"/>
              </w:rPr>
            </w:pPr>
          </w:p>
        </w:tc>
        <w:tc>
          <w:tcPr>
            <w:tcW w:w="784" w:type="dxa"/>
            <w:tcBorders>
              <w:tl2br w:val="nil"/>
              <w:tr2bl w:val="nil"/>
            </w:tcBorders>
            <w:vAlign w:val="center"/>
          </w:tcPr>
          <w:p>
            <w:pPr>
              <w:jc w:val="center"/>
              <w:rPr>
                <w:rFonts w:hint="eastAsia" w:ascii="仿宋_GB2312" w:hAnsi="仿宋_GB2312" w:eastAsia="仿宋_GB2312" w:cs="仿宋_GB2312"/>
                <w:sz w:val="24"/>
                <w:szCs w:val="24"/>
              </w:rPr>
            </w:pPr>
          </w:p>
        </w:tc>
        <w:tc>
          <w:tcPr>
            <w:tcW w:w="1478" w:type="dxa"/>
            <w:gridSpan w:val="2"/>
            <w:tcBorders>
              <w:tl2br w:val="nil"/>
              <w:tr2bl w:val="nil"/>
            </w:tcBorders>
            <w:vAlign w:val="center"/>
          </w:tcPr>
          <w:p>
            <w:pPr>
              <w:jc w:val="cente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exact"/>
          <w:jc w:val="center"/>
        </w:trPr>
        <w:tc>
          <w:tcPr>
            <w:tcW w:w="1525" w:type="dxa"/>
            <w:tcBorders>
              <w:tl2br w:val="nil"/>
              <w:tr2bl w:val="nil"/>
            </w:tcBorders>
            <w:vAlign w:val="center"/>
          </w:tcPr>
          <w:p>
            <w:pPr>
              <w:jc w:val="center"/>
              <w:rPr>
                <w:rFonts w:hint="eastAsia" w:ascii="仿宋_GB2312" w:hAnsi="仿宋_GB2312" w:eastAsia="仿宋_GB2312" w:cs="仿宋_GB2312"/>
                <w:sz w:val="24"/>
                <w:szCs w:val="24"/>
              </w:rPr>
            </w:pPr>
          </w:p>
        </w:tc>
        <w:tc>
          <w:tcPr>
            <w:tcW w:w="2148" w:type="dxa"/>
            <w:gridSpan w:val="2"/>
            <w:tcBorders>
              <w:tl2br w:val="nil"/>
              <w:tr2bl w:val="nil"/>
            </w:tcBorders>
            <w:vAlign w:val="center"/>
          </w:tcPr>
          <w:p>
            <w:pPr>
              <w:jc w:val="center"/>
              <w:rPr>
                <w:rFonts w:hint="eastAsia" w:ascii="仿宋_GB2312" w:hAnsi="仿宋_GB2312" w:eastAsia="仿宋_GB2312" w:cs="仿宋_GB2312"/>
                <w:sz w:val="24"/>
                <w:szCs w:val="24"/>
              </w:rPr>
            </w:pPr>
          </w:p>
        </w:tc>
        <w:tc>
          <w:tcPr>
            <w:tcW w:w="1768" w:type="dxa"/>
            <w:gridSpan w:val="2"/>
            <w:tcBorders>
              <w:tl2br w:val="nil"/>
              <w:tr2bl w:val="nil"/>
            </w:tcBorders>
            <w:vAlign w:val="center"/>
          </w:tcPr>
          <w:p>
            <w:pPr>
              <w:jc w:val="center"/>
              <w:rPr>
                <w:rFonts w:hint="eastAsia" w:ascii="仿宋_GB2312" w:hAnsi="仿宋_GB2312" w:eastAsia="仿宋_GB2312" w:cs="仿宋_GB2312"/>
                <w:sz w:val="24"/>
                <w:szCs w:val="24"/>
              </w:rPr>
            </w:pPr>
          </w:p>
        </w:tc>
        <w:tc>
          <w:tcPr>
            <w:tcW w:w="1958" w:type="dxa"/>
            <w:gridSpan w:val="2"/>
            <w:tcBorders>
              <w:tl2br w:val="nil"/>
              <w:tr2bl w:val="nil"/>
            </w:tcBorders>
            <w:vAlign w:val="center"/>
          </w:tcPr>
          <w:p>
            <w:pPr>
              <w:jc w:val="center"/>
              <w:rPr>
                <w:rFonts w:hint="eastAsia" w:ascii="仿宋_GB2312" w:hAnsi="仿宋_GB2312" w:eastAsia="仿宋_GB2312" w:cs="仿宋_GB2312"/>
                <w:sz w:val="24"/>
                <w:szCs w:val="24"/>
              </w:rPr>
            </w:pPr>
          </w:p>
        </w:tc>
        <w:tc>
          <w:tcPr>
            <w:tcW w:w="784" w:type="dxa"/>
            <w:tcBorders>
              <w:tl2br w:val="nil"/>
              <w:tr2bl w:val="nil"/>
            </w:tcBorders>
            <w:vAlign w:val="center"/>
          </w:tcPr>
          <w:p>
            <w:pPr>
              <w:jc w:val="center"/>
              <w:rPr>
                <w:rFonts w:hint="eastAsia" w:ascii="仿宋_GB2312" w:hAnsi="仿宋_GB2312" w:eastAsia="仿宋_GB2312" w:cs="仿宋_GB2312"/>
                <w:sz w:val="24"/>
                <w:szCs w:val="24"/>
              </w:rPr>
            </w:pPr>
          </w:p>
        </w:tc>
        <w:tc>
          <w:tcPr>
            <w:tcW w:w="1478" w:type="dxa"/>
            <w:gridSpan w:val="2"/>
            <w:tcBorders>
              <w:tl2br w:val="nil"/>
              <w:tr2bl w:val="nil"/>
            </w:tcBorders>
            <w:vAlign w:val="center"/>
          </w:tcPr>
          <w:p>
            <w:pPr>
              <w:jc w:val="cente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exact"/>
          <w:jc w:val="center"/>
        </w:trPr>
        <w:tc>
          <w:tcPr>
            <w:tcW w:w="1525" w:type="dxa"/>
            <w:tcBorders>
              <w:tl2br w:val="nil"/>
              <w:tr2bl w:val="nil"/>
            </w:tcBorders>
            <w:vAlign w:val="center"/>
          </w:tcPr>
          <w:p>
            <w:pPr>
              <w:jc w:val="center"/>
              <w:rPr>
                <w:rFonts w:hint="eastAsia" w:ascii="仿宋_GB2312" w:hAnsi="仿宋_GB2312" w:eastAsia="仿宋_GB2312" w:cs="仿宋_GB2312"/>
                <w:sz w:val="24"/>
                <w:szCs w:val="24"/>
              </w:rPr>
            </w:pPr>
          </w:p>
        </w:tc>
        <w:tc>
          <w:tcPr>
            <w:tcW w:w="2148" w:type="dxa"/>
            <w:gridSpan w:val="2"/>
            <w:tcBorders>
              <w:tl2br w:val="nil"/>
              <w:tr2bl w:val="nil"/>
            </w:tcBorders>
            <w:vAlign w:val="center"/>
          </w:tcPr>
          <w:p>
            <w:pPr>
              <w:jc w:val="center"/>
              <w:rPr>
                <w:rFonts w:hint="eastAsia" w:ascii="仿宋_GB2312" w:hAnsi="仿宋_GB2312" w:eastAsia="仿宋_GB2312" w:cs="仿宋_GB2312"/>
                <w:sz w:val="24"/>
                <w:szCs w:val="24"/>
              </w:rPr>
            </w:pPr>
          </w:p>
        </w:tc>
        <w:tc>
          <w:tcPr>
            <w:tcW w:w="1768" w:type="dxa"/>
            <w:gridSpan w:val="2"/>
            <w:tcBorders>
              <w:tl2br w:val="nil"/>
              <w:tr2bl w:val="nil"/>
            </w:tcBorders>
            <w:vAlign w:val="center"/>
          </w:tcPr>
          <w:p>
            <w:pPr>
              <w:jc w:val="center"/>
              <w:rPr>
                <w:rFonts w:hint="eastAsia" w:ascii="仿宋_GB2312" w:hAnsi="仿宋_GB2312" w:eastAsia="仿宋_GB2312" w:cs="仿宋_GB2312"/>
                <w:sz w:val="24"/>
                <w:szCs w:val="24"/>
              </w:rPr>
            </w:pPr>
          </w:p>
        </w:tc>
        <w:tc>
          <w:tcPr>
            <w:tcW w:w="1958" w:type="dxa"/>
            <w:gridSpan w:val="2"/>
            <w:tcBorders>
              <w:tl2br w:val="nil"/>
              <w:tr2bl w:val="nil"/>
            </w:tcBorders>
            <w:vAlign w:val="center"/>
          </w:tcPr>
          <w:p>
            <w:pPr>
              <w:jc w:val="center"/>
              <w:rPr>
                <w:rFonts w:hint="eastAsia" w:ascii="仿宋_GB2312" w:hAnsi="仿宋_GB2312" w:eastAsia="仿宋_GB2312" w:cs="仿宋_GB2312"/>
                <w:sz w:val="24"/>
                <w:szCs w:val="24"/>
              </w:rPr>
            </w:pPr>
          </w:p>
        </w:tc>
        <w:tc>
          <w:tcPr>
            <w:tcW w:w="784" w:type="dxa"/>
            <w:tcBorders>
              <w:tl2br w:val="nil"/>
              <w:tr2bl w:val="nil"/>
            </w:tcBorders>
            <w:vAlign w:val="center"/>
          </w:tcPr>
          <w:p>
            <w:pPr>
              <w:jc w:val="center"/>
              <w:rPr>
                <w:rFonts w:hint="eastAsia" w:ascii="仿宋_GB2312" w:hAnsi="仿宋_GB2312" w:eastAsia="仿宋_GB2312" w:cs="仿宋_GB2312"/>
                <w:sz w:val="24"/>
                <w:szCs w:val="24"/>
              </w:rPr>
            </w:pPr>
          </w:p>
        </w:tc>
        <w:tc>
          <w:tcPr>
            <w:tcW w:w="1478" w:type="dxa"/>
            <w:gridSpan w:val="2"/>
            <w:tcBorders>
              <w:tl2br w:val="nil"/>
              <w:tr2bl w:val="nil"/>
            </w:tcBorders>
            <w:vAlign w:val="center"/>
          </w:tcPr>
          <w:p>
            <w:pPr>
              <w:jc w:val="cente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3" w:hRule="exact"/>
          <w:jc w:val="center"/>
        </w:trPr>
        <w:tc>
          <w:tcPr>
            <w:tcW w:w="9661" w:type="dxa"/>
            <w:gridSpan w:val="10"/>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lang w:eastAsia="zh-CN"/>
              </w:rPr>
              <w:t>企业兼职教师详细信息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1" w:hRule="exact"/>
          <w:jc w:val="center"/>
        </w:trPr>
        <w:tc>
          <w:tcPr>
            <w:tcW w:w="1525"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姓名</w:t>
            </w:r>
          </w:p>
        </w:tc>
        <w:tc>
          <w:tcPr>
            <w:tcW w:w="2148" w:type="dxa"/>
            <w:gridSpan w:val="2"/>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单位（部门）</w:t>
            </w:r>
          </w:p>
        </w:tc>
        <w:tc>
          <w:tcPr>
            <w:tcW w:w="1768" w:type="dxa"/>
            <w:gridSpan w:val="2"/>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专业</w:t>
            </w:r>
          </w:p>
        </w:tc>
        <w:tc>
          <w:tcPr>
            <w:tcW w:w="1958" w:type="dxa"/>
            <w:gridSpan w:val="2"/>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技术职称</w:t>
            </w:r>
          </w:p>
        </w:tc>
        <w:tc>
          <w:tcPr>
            <w:tcW w:w="784"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是否双师型</w:t>
            </w:r>
          </w:p>
        </w:tc>
        <w:tc>
          <w:tcPr>
            <w:tcW w:w="1478" w:type="dxa"/>
            <w:gridSpan w:val="2"/>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2" w:hRule="exact"/>
          <w:jc w:val="center"/>
        </w:trPr>
        <w:tc>
          <w:tcPr>
            <w:tcW w:w="1525" w:type="dxa"/>
            <w:tcBorders>
              <w:tl2br w:val="nil"/>
              <w:tr2bl w:val="nil"/>
            </w:tcBorders>
            <w:vAlign w:val="center"/>
          </w:tcPr>
          <w:p>
            <w:pPr>
              <w:jc w:val="center"/>
              <w:rPr>
                <w:rFonts w:hint="eastAsia" w:ascii="仿宋_GB2312" w:hAnsi="仿宋_GB2312" w:eastAsia="仿宋_GB2312" w:cs="仿宋_GB2312"/>
                <w:sz w:val="24"/>
                <w:szCs w:val="24"/>
              </w:rPr>
            </w:pPr>
          </w:p>
        </w:tc>
        <w:tc>
          <w:tcPr>
            <w:tcW w:w="2148" w:type="dxa"/>
            <w:gridSpan w:val="2"/>
            <w:tcBorders>
              <w:tl2br w:val="nil"/>
              <w:tr2bl w:val="nil"/>
            </w:tcBorders>
            <w:vAlign w:val="center"/>
          </w:tcPr>
          <w:p>
            <w:pPr>
              <w:jc w:val="center"/>
              <w:rPr>
                <w:rFonts w:hint="eastAsia" w:ascii="仿宋_GB2312" w:hAnsi="仿宋_GB2312" w:eastAsia="仿宋_GB2312" w:cs="仿宋_GB2312"/>
                <w:sz w:val="24"/>
                <w:szCs w:val="24"/>
              </w:rPr>
            </w:pPr>
          </w:p>
        </w:tc>
        <w:tc>
          <w:tcPr>
            <w:tcW w:w="1768" w:type="dxa"/>
            <w:gridSpan w:val="2"/>
            <w:tcBorders>
              <w:tl2br w:val="nil"/>
              <w:tr2bl w:val="nil"/>
            </w:tcBorders>
            <w:vAlign w:val="center"/>
          </w:tcPr>
          <w:p>
            <w:pPr>
              <w:jc w:val="center"/>
              <w:rPr>
                <w:rFonts w:hint="eastAsia" w:ascii="仿宋_GB2312" w:hAnsi="仿宋_GB2312" w:eastAsia="仿宋_GB2312" w:cs="仿宋_GB2312"/>
                <w:sz w:val="24"/>
                <w:szCs w:val="24"/>
              </w:rPr>
            </w:pPr>
          </w:p>
        </w:tc>
        <w:tc>
          <w:tcPr>
            <w:tcW w:w="1958" w:type="dxa"/>
            <w:gridSpan w:val="2"/>
            <w:tcBorders>
              <w:tl2br w:val="nil"/>
              <w:tr2bl w:val="nil"/>
            </w:tcBorders>
            <w:vAlign w:val="center"/>
          </w:tcPr>
          <w:p>
            <w:pPr>
              <w:jc w:val="center"/>
              <w:rPr>
                <w:rFonts w:hint="eastAsia" w:ascii="仿宋_GB2312" w:hAnsi="仿宋_GB2312" w:eastAsia="仿宋_GB2312" w:cs="仿宋_GB2312"/>
                <w:sz w:val="24"/>
                <w:szCs w:val="24"/>
              </w:rPr>
            </w:pPr>
          </w:p>
        </w:tc>
        <w:tc>
          <w:tcPr>
            <w:tcW w:w="784" w:type="dxa"/>
            <w:tcBorders>
              <w:tl2br w:val="nil"/>
              <w:tr2bl w:val="nil"/>
            </w:tcBorders>
            <w:vAlign w:val="center"/>
          </w:tcPr>
          <w:p>
            <w:pPr>
              <w:jc w:val="center"/>
              <w:rPr>
                <w:rFonts w:hint="eastAsia" w:ascii="仿宋_GB2312" w:hAnsi="仿宋_GB2312" w:eastAsia="仿宋_GB2312" w:cs="仿宋_GB2312"/>
                <w:sz w:val="24"/>
                <w:szCs w:val="24"/>
              </w:rPr>
            </w:pPr>
          </w:p>
        </w:tc>
        <w:tc>
          <w:tcPr>
            <w:tcW w:w="1478" w:type="dxa"/>
            <w:gridSpan w:val="2"/>
            <w:tcBorders>
              <w:tl2br w:val="nil"/>
              <w:tr2bl w:val="nil"/>
            </w:tcBorders>
            <w:vAlign w:val="center"/>
          </w:tcPr>
          <w:p>
            <w:pPr>
              <w:jc w:val="cente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5" w:hRule="exact"/>
          <w:jc w:val="center"/>
        </w:trPr>
        <w:tc>
          <w:tcPr>
            <w:tcW w:w="1525" w:type="dxa"/>
            <w:tcBorders>
              <w:tl2br w:val="nil"/>
              <w:tr2bl w:val="nil"/>
            </w:tcBorders>
            <w:vAlign w:val="center"/>
          </w:tcPr>
          <w:p>
            <w:pPr>
              <w:jc w:val="center"/>
              <w:rPr>
                <w:rFonts w:hint="eastAsia" w:ascii="仿宋_GB2312" w:hAnsi="仿宋_GB2312" w:eastAsia="仿宋_GB2312" w:cs="仿宋_GB2312"/>
                <w:sz w:val="24"/>
                <w:szCs w:val="24"/>
              </w:rPr>
            </w:pPr>
          </w:p>
        </w:tc>
        <w:tc>
          <w:tcPr>
            <w:tcW w:w="2148" w:type="dxa"/>
            <w:gridSpan w:val="2"/>
            <w:tcBorders>
              <w:tl2br w:val="nil"/>
              <w:tr2bl w:val="nil"/>
            </w:tcBorders>
            <w:vAlign w:val="center"/>
          </w:tcPr>
          <w:p>
            <w:pPr>
              <w:jc w:val="center"/>
              <w:rPr>
                <w:rFonts w:hint="eastAsia" w:ascii="仿宋_GB2312" w:hAnsi="仿宋_GB2312" w:eastAsia="仿宋_GB2312" w:cs="仿宋_GB2312"/>
                <w:sz w:val="24"/>
                <w:szCs w:val="24"/>
              </w:rPr>
            </w:pPr>
          </w:p>
        </w:tc>
        <w:tc>
          <w:tcPr>
            <w:tcW w:w="1768" w:type="dxa"/>
            <w:gridSpan w:val="2"/>
            <w:tcBorders>
              <w:tl2br w:val="nil"/>
              <w:tr2bl w:val="nil"/>
            </w:tcBorders>
            <w:vAlign w:val="center"/>
          </w:tcPr>
          <w:p>
            <w:pPr>
              <w:jc w:val="center"/>
              <w:rPr>
                <w:rFonts w:hint="eastAsia" w:ascii="仿宋_GB2312" w:hAnsi="仿宋_GB2312" w:eastAsia="仿宋_GB2312" w:cs="仿宋_GB2312"/>
                <w:sz w:val="24"/>
                <w:szCs w:val="24"/>
              </w:rPr>
            </w:pPr>
          </w:p>
        </w:tc>
        <w:tc>
          <w:tcPr>
            <w:tcW w:w="1958" w:type="dxa"/>
            <w:gridSpan w:val="2"/>
            <w:tcBorders>
              <w:tl2br w:val="nil"/>
              <w:tr2bl w:val="nil"/>
            </w:tcBorders>
            <w:vAlign w:val="center"/>
          </w:tcPr>
          <w:p>
            <w:pPr>
              <w:jc w:val="center"/>
              <w:rPr>
                <w:rFonts w:hint="eastAsia" w:ascii="仿宋_GB2312" w:hAnsi="仿宋_GB2312" w:eastAsia="仿宋_GB2312" w:cs="仿宋_GB2312"/>
                <w:sz w:val="24"/>
                <w:szCs w:val="24"/>
              </w:rPr>
            </w:pPr>
          </w:p>
        </w:tc>
        <w:tc>
          <w:tcPr>
            <w:tcW w:w="784" w:type="dxa"/>
            <w:tcBorders>
              <w:tl2br w:val="nil"/>
              <w:tr2bl w:val="nil"/>
            </w:tcBorders>
            <w:vAlign w:val="center"/>
          </w:tcPr>
          <w:p>
            <w:pPr>
              <w:jc w:val="center"/>
              <w:rPr>
                <w:rFonts w:hint="eastAsia" w:ascii="仿宋_GB2312" w:hAnsi="仿宋_GB2312" w:eastAsia="仿宋_GB2312" w:cs="仿宋_GB2312"/>
                <w:sz w:val="24"/>
                <w:szCs w:val="24"/>
              </w:rPr>
            </w:pPr>
          </w:p>
        </w:tc>
        <w:tc>
          <w:tcPr>
            <w:tcW w:w="1478" w:type="dxa"/>
            <w:gridSpan w:val="2"/>
            <w:tcBorders>
              <w:tl2br w:val="nil"/>
              <w:tr2bl w:val="nil"/>
            </w:tcBorders>
            <w:vAlign w:val="center"/>
          </w:tcPr>
          <w:p>
            <w:pPr>
              <w:jc w:val="cente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1" w:hRule="exact"/>
          <w:jc w:val="center"/>
        </w:trPr>
        <w:tc>
          <w:tcPr>
            <w:tcW w:w="1525" w:type="dxa"/>
            <w:tcBorders>
              <w:tl2br w:val="nil"/>
              <w:tr2bl w:val="nil"/>
            </w:tcBorders>
            <w:vAlign w:val="center"/>
          </w:tcPr>
          <w:p>
            <w:pPr>
              <w:jc w:val="center"/>
              <w:rPr>
                <w:rFonts w:hint="eastAsia" w:ascii="仿宋_GB2312" w:hAnsi="仿宋_GB2312" w:eastAsia="仿宋_GB2312" w:cs="仿宋_GB2312"/>
                <w:sz w:val="24"/>
                <w:szCs w:val="24"/>
              </w:rPr>
            </w:pPr>
          </w:p>
        </w:tc>
        <w:tc>
          <w:tcPr>
            <w:tcW w:w="2148" w:type="dxa"/>
            <w:gridSpan w:val="2"/>
            <w:tcBorders>
              <w:tl2br w:val="nil"/>
              <w:tr2bl w:val="nil"/>
            </w:tcBorders>
            <w:vAlign w:val="center"/>
          </w:tcPr>
          <w:p>
            <w:pPr>
              <w:jc w:val="center"/>
              <w:rPr>
                <w:rFonts w:hint="eastAsia" w:ascii="仿宋_GB2312" w:hAnsi="仿宋_GB2312" w:eastAsia="仿宋_GB2312" w:cs="仿宋_GB2312"/>
                <w:sz w:val="24"/>
                <w:szCs w:val="24"/>
              </w:rPr>
            </w:pPr>
          </w:p>
        </w:tc>
        <w:tc>
          <w:tcPr>
            <w:tcW w:w="1768" w:type="dxa"/>
            <w:gridSpan w:val="2"/>
            <w:tcBorders>
              <w:tl2br w:val="nil"/>
              <w:tr2bl w:val="nil"/>
            </w:tcBorders>
            <w:vAlign w:val="center"/>
          </w:tcPr>
          <w:p>
            <w:pPr>
              <w:jc w:val="center"/>
              <w:rPr>
                <w:rFonts w:hint="eastAsia" w:ascii="仿宋_GB2312" w:hAnsi="仿宋_GB2312" w:eastAsia="仿宋_GB2312" w:cs="仿宋_GB2312"/>
                <w:sz w:val="24"/>
                <w:szCs w:val="24"/>
              </w:rPr>
            </w:pPr>
          </w:p>
        </w:tc>
        <w:tc>
          <w:tcPr>
            <w:tcW w:w="1958" w:type="dxa"/>
            <w:gridSpan w:val="2"/>
            <w:tcBorders>
              <w:tl2br w:val="nil"/>
              <w:tr2bl w:val="nil"/>
            </w:tcBorders>
            <w:vAlign w:val="center"/>
          </w:tcPr>
          <w:p>
            <w:pPr>
              <w:jc w:val="center"/>
              <w:rPr>
                <w:rFonts w:hint="eastAsia" w:ascii="仿宋_GB2312" w:hAnsi="仿宋_GB2312" w:eastAsia="仿宋_GB2312" w:cs="仿宋_GB2312"/>
                <w:sz w:val="24"/>
                <w:szCs w:val="24"/>
              </w:rPr>
            </w:pPr>
          </w:p>
        </w:tc>
        <w:tc>
          <w:tcPr>
            <w:tcW w:w="784" w:type="dxa"/>
            <w:tcBorders>
              <w:tl2br w:val="nil"/>
              <w:tr2bl w:val="nil"/>
            </w:tcBorders>
            <w:vAlign w:val="center"/>
          </w:tcPr>
          <w:p>
            <w:pPr>
              <w:jc w:val="center"/>
              <w:rPr>
                <w:rFonts w:hint="eastAsia" w:ascii="仿宋_GB2312" w:hAnsi="仿宋_GB2312" w:eastAsia="仿宋_GB2312" w:cs="仿宋_GB2312"/>
                <w:sz w:val="24"/>
                <w:szCs w:val="24"/>
              </w:rPr>
            </w:pPr>
          </w:p>
        </w:tc>
        <w:tc>
          <w:tcPr>
            <w:tcW w:w="1478" w:type="dxa"/>
            <w:gridSpan w:val="2"/>
            <w:tcBorders>
              <w:tl2br w:val="nil"/>
              <w:tr2bl w:val="nil"/>
            </w:tcBorders>
            <w:vAlign w:val="center"/>
          </w:tcPr>
          <w:p>
            <w:pPr>
              <w:jc w:val="center"/>
              <w:rPr>
                <w:rFonts w:hint="eastAsia" w:ascii="仿宋_GB2312" w:hAnsi="仿宋_GB2312" w:eastAsia="仿宋_GB2312" w:cs="仿宋_GB2312"/>
                <w:sz w:val="24"/>
                <w:szCs w:val="24"/>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ind w:firstLine="562" w:firstLineChars="200"/>
        <w:jc w:val="both"/>
        <w:textAlignment w:val="auto"/>
        <w:outlineLvl w:val="9"/>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t>4、实训条件建设情况</w:t>
      </w:r>
    </w:p>
    <w:tbl>
      <w:tblPr>
        <w:tblStyle w:val="11"/>
        <w:tblW w:w="9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769"/>
        <w:gridCol w:w="1206"/>
        <w:gridCol w:w="444"/>
        <w:gridCol w:w="637"/>
        <w:gridCol w:w="2494"/>
        <w:gridCol w:w="1194"/>
        <w:gridCol w:w="896"/>
        <w:gridCol w:w="1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2" w:hRule="atLeast"/>
          <w:jc w:val="center"/>
        </w:trPr>
        <w:tc>
          <w:tcPr>
            <w:tcW w:w="9681" w:type="dxa"/>
            <w:gridSpan w:val="9"/>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eastAsia="zh-CN"/>
              </w:rPr>
              <w:t>试点专业校内实训基地建设情况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727" w:type="dxa"/>
            <w:vMerge w:val="restart"/>
            <w:vAlign w:val="center"/>
          </w:tcPr>
          <w:p>
            <w:pPr>
              <w:jc w:val="center"/>
              <w:rPr>
                <w:rFonts w:hint="default"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eastAsia="zh-CN"/>
              </w:rPr>
              <w:t>实训场所信息</w:t>
            </w:r>
          </w:p>
        </w:tc>
        <w:tc>
          <w:tcPr>
            <w:tcW w:w="769" w:type="dxa"/>
            <w:vAlign w:val="center"/>
          </w:tcPr>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序号</w:t>
            </w:r>
          </w:p>
        </w:tc>
        <w:tc>
          <w:tcPr>
            <w:tcW w:w="2287" w:type="dxa"/>
            <w:gridSpan w:val="3"/>
            <w:vAlign w:val="center"/>
          </w:tcPr>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功能室名称</w:t>
            </w:r>
          </w:p>
        </w:tc>
        <w:tc>
          <w:tcPr>
            <w:tcW w:w="3688" w:type="dxa"/>
            <w:gridSpan w:val="2"/>
            <w:vAlign w:val="center"/>
          </w:tcPr>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主要功能</w:t>
            </w:r>
          </w:p>
        </w:tc>
        <w:tc>
          <w:tcPr>
            <w:tcW w:w="896" w:type="dxa"/>
            <w:vAlign w:val="center"/>
          </w:tcPr>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数量</w:t>
            </w:r>
          </w:p>
        </w:tc>
        <w:tc>
          <w:tcPr>
            <w:tcW w:w="1314" w:type="dxa"/>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面积（m</w:t>
            </w:r>
            <w:r>
              <w:rPr>
                <w:rFonts w:hint="eastAsia" w:ascii="仿宋_GB2312" w:hAnsi="仿宋_GB2312" w:eastAsia="仿宋_GB2312" w:cs="仿宋_GB2312"/>
                <w:sz w:val="24"/>
                <w:szCs w:val="24"/>
                <w:vertAlign w:val="superscript"/>
                <w:lang w:eastAsia="zh-CN"/>
              </w:rPr>
              <w:t>2</w:t>
            </w:r>
            <w:r>
              <w:rPr>
                <w:rFonts w:hint="eastAsia" w:ascii="仿宋_GB2312" w:hAnsi="仿宋_GB2312" w:eastAsia="仿宋_GB2312" w:cs="仿宋_GB2312"/>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727" w:type="dxa"/>
            <w:vMerge w:val="continue"/>
            <w:vAlign w:val="center"/>
          </w:tcPr>
          <w:p>
            <w:pPr>
              <w:jc w:val="center"/>
              <w:rPr>
                <w:rFonts w:hint="eastAsia" w:ascii="仿宋_GB2312" w:hAnsi="仿宋_GB2312" w:eastAsia="仿宋_GB2312" w:cs="仿宋_GB2312"/>
                <w:b w:val="0"/>
                <w:bCs w:val="0"/>
                <w:sz w:val="24"/>
                <w:szCs w:val="24"/>
                <w:lang w:eastAsia="zh-CN"/>
              </w:rPr>
            </w:pPr>
          </w:p>
        </w:tc>
        <w:tc>
          <w:tcPr>
            <w:tcW w:w="769" w:type="dxa"/>
            <w:vAlign w:val="center"/>
          </w:tcPr>
          <w:p>
            <w:pPr>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p>
        </w:tc>
        <w:tc>
          <w:tcPr>
            <w:tcW w:w="2287" w:type="dxa"/>
            <w:gridSpan w:val="3"/>
            <w:vAlign w:val="center"/>
          </w:tcPr>
          <w:p>
            <w:pPr>
              <w:jc w:val="center"/>
              <w:rPr>
                <w:rFonts w:hint="eastAsia" w:ascii="仿宋_GB2312" w:hAnsi="仿宋_GB2312" w:eastAsia="仿宋_GB2312" w:cs="仿宋_GB2312"/>
                <w:sz w:val="24"/>
                <w:szCs w:val="24"/>
                <w:lang w:eastAsia="zh-CN"/>
              </w:rPr>
            </w:pPr>
          </w:p>
        </w:tc>
        <w:tc>
          <w:tcPr>
            <w:tcW w:w="3688" w:type="dxa"/>
            <w:gridSpan w:val="2"/>
            <w:vAlign w:val="center"/>
          </w:tcPr>
          <w:p>
            <w:pPr>
              <w:jc w:val="center"/>
              <w:rPr>
                <w:rFonts w:hint="eastAsia" w:ascii="仿宋_GB2312" w:hAnsi="仿宋_GB2312" w:eastAsia="仿宋_GB2312" w:cs="仿宋_GB2312"/>
                <w:sz w:val="24"/>
                <w:szCs w:val="24"/>
                <w:lang w:eastAsia="zh-CN"/>
              </w:rPr>
            </w:pPr>
          </w:p>
        </w:tc>
        <w:tc>
          <w:tcPr>
            <w:tcW w:w="896" w:type="dxa"/>
            <w:vAlign w:val="center"/>
          </w:tcPr>
          <w:p>
            <w:pPr>
              <w:jc w:val="center"/>
              <w:rPr>
                <w:rFonts w:hint="eastAsia" w:ascii="仿宋_GB2312" w:hAnsi="仿宋_GB2312" w:eastAsia="仿宋_GB2312" w:cs="仿宋_GB2312"/>
                <w:sz w:val="24"/>
                <w:szCs w:val="24"/>
                <w:lang w:eastAsia="zh-CN"/>
              </w:rPr>
            </w:pPr>
          </w:p>
        </w:tc>
        <w:tc>
          <w:tcPr>
            <w:tcW w:w="1314" w:type="dxa"/>
            <w:vAlign w:val="center"/>
          </w:tcPr>
          <w:p>
            <w:pPr>
              <w:jc w:val="center"/>
              <w:rPr>
                <w:rFonts w:hint="eastAsia" w:ascii="仿宋_GB2312" w:hAnsi="仿宋_GB2312" w:eastAsia="仿宋_GB2312" w:cs="仿宋_GB2312"/>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727" w:type="dxa"/>
            <w:vMerge w:val="continue"/>
            <w:vAlign w:val="center"/>
          </w:tcPr>
          <w:p>
            <w:pPr>
              <w:jc w:val="center"/>
              <w:rPr>
                <w:rFonts w:hint="eastAsia" w:ascii="仿宋_GB2312" w:hAnsi="仿宋_GB2312" w:eastAsia="仿宋_GB2312" w:cs="仿宋_GB2312"/>
                <w:b w:val="0"/>
                <w:bCs w:val="0"/>
                <w:sz w:val="24"/>
                <w:szCs w:val="24"/>
                <w:lang w:eastAsia="zh-CN"/>
              </w:rPr>
            </w:pPr>
          </w:p>
        </w:tc>
        <w:tc>
          <w:tcPr>
            <w:tcW w:w="769" w:type="dxa"/>
            <w:vAlign w:val="center"/>
          </w:tcPr>
          <w:p>
            <w:pPr>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w:t>
            </w:r>
          </w:p>
        </w:tc>
        <w:tc>
          <w:tcPr>
            <w:tcW w:w="2287" w:type="dxa"/>
            <w:gridSpan w:val="3"/>
            <w:vAlign w:val="center"/>
          </w:tcPr>
          <w:p>
            <w:pPr>
              <w:jc w:val="center"/>
              <w:rPr>
                <w:rFonts w:hint="eastAsia" w:ascii="仿宋_GB2312" w:hAnsi="仿宋_GB2312" w:eastAsia="仿宋_GB2312" w:cs="仿宋_GB2312"/>
                <w:sz w:val="24"/>
                <w:szCs w:val="24"/>
                <w:lang w:eastAsia="zh-CN"/>
              </w:rPr>
            </w:pPr>
          </w:p>
        </w:tc>
        <w:tc>
          <w:tcPr>
            <w:tcW w:w="3688" w:type="dxa"/>
            <w:gridSpan w:val="2"/>
            <w:vAlign w:val="center"/>
          </w:tcPr>
          <w:p>
            <w:pPr>
              <w:jc w:val="center"/>
              <w:rPr>
                <w:rFonts w:hint="eastAsia" w:ascii="仿宋_GB2312" w:hAnsi="仿宋_GB2312" w:eastAsia="仿宋_GB2312" w:cs="仿宋_GB2312"/>
                <w:sz w:val="24"/>
                <w:szCs w:val="24"/>
                <w:lang w:eastAsia="zh-CN"/>
              </w:rPr>
            </w:pPr>
          </w:p>
        </w:tc>
        <w:tc>
          <w:tcPr>
            <w:tcW w:w="896" w:type="dxa"/>
            <w:vAlign w:val="center"/>
          </w:tcPr>
          <w:p>
            <w:pPr>
              <w:jc w:val="center"/>
              <w:rPr>
                <w:rFonts w:hint="eastAsia" w:ascii="仿宋_GB2312" w:hAnsi="仿宋_GB2312" w:eastAsia="仿宋_GB2312" w:cs="仿宋_GB2312"/>
                <w:sz w:val="24"/>
                <w:szCs w:val="24"/>
                <w:lang w:eastAsia="zh-CN"/>
              </w:rPr>
            </w:pPr>
          </w:p>
        </w:tc>
        <w:tc>
          <w:tcPr>
            <w:tcW w:w="1314" w:type="dxa"/>
            <w:vAlign w:val="center"/>
          </w:tcPr>
          <w:p>
            <w:pPr>
              <w:jc w:val="center"/>
              <w:rPr>
                <w:rFonts w:hint="eastAsia" w:ascii="仿宋_GB2312" w:hAnsi="仿宋_GB2312" w:eastAsia="仿宋_GB2312" w:cs="仿宋_GB2312"/>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727" w:type="dxa"/>
            <w:vMerge w:val="continue"/>
            <w:vAlign w:val="center"/>
          </w:tcPr>
          <w:p>
            <w:pPr>
              <w:jc w:val="center"/>
              <w:rPr>
                <w:rFonts w:hint="eastAsia" w:ascii="仿宋_GB2312" w:hAnsi="仿宋_GB2312" w:eastAsia="仿宋_GB2312" w:cs="仿宋_GB2312"/>
                <w:b w:val="0"/>
                <w:bCs w:val="0"/>
                <w:sz w:val="24"/>
                <w:szCs w:val="24"/>
                <w:lang w:eastAsia="zh-CN"/>
              </w:rPr>
            </w:pPr>
          </w:p>
        </w:tc>
        <w:tc>
          <w:tcPr>
            <w:tcW w:w="769" w:type="dxa"/>
            <w:vAlign w:val="center"/>
          </w:tcPr>
          <w:p>
            <w:pPr>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w:t>
            </w:r>
          </w:p>
        </w:tc>
        <w:tc>
          <w:tcPr>
            <w:tcW w:w="2287" w:type="dxa"/>
            <w:gridSpan w:val="3"/>
            <w:vAlign w:val="center"/>
          </w:tcPr>
          <w:p>
            <w:pPr>
              <w:jc w:val="center"/>
              <w:rPr>
                <w:rFonts w:hint="eastAsia" w:ascii="仿宋_GB2312" w:hAnsi="仿宋_GB2312" w:eastAsia="仿宋_GB2312" w:cs="仿宋_GB2312"/>
                <w:sz w:val="24"/>
                <w:szCs w:val="24"/>
                <w:lang w:eastAsia="zh-CN"/>
              </w:rPr>
            </w:pPr>
          </w:p>
        </w:tc>
        <w:tc>
          <w:tcPr>
            <w:tcW w:w="3688" w:type="dxa"/>
            <w:gridSpan w:val="2"/>
            <w:vAlign w:val="center"/>
          </w:tcPr>
          <w:p>
            <w:pPr>
              <w:jc w:val="center"/>
              <w:rPr>
                <w:rFonts w:hint="eastAsia" w:ascii="仿宋_GB2312" w:hAnsi="仿宋_GB2312" w:eastAsia="仿宋_GB2312" w:cs="仿宋_GB2312"/>
                <w:sz w:val="24"/>
                <w:szCs w:val="24"/>
                <w:lang w:eastAsia="zh-CN"/>
              </w:rPr>
            </w:pPr>
          </w:p>
        </w:tc>
        <w:tc>
          <w:tcPr>
            <w:tcW w:w="896" w:type="dxa"/>
            <w:vAlign w:val="center"/>
          </w:tcPr>
          <w:p>
            <w:pPr>
              <w:jc w:val="center"/>
              <w:rPr>
                <w:rFonts w:hint="eastAsia" w:ascii="仿宋_GB2312" w:hAnsi="仿宋_GB2312" w:eastAsia="仿宋_GB2312" w:cs="仿宋_GB2312"/>
                <w:sz w:val="24"/>
                <w:szCs w:val="24"/>
                <w:lang w:eastAsia="zh-CN"/>
              </w:rPr>
            </w:pPr>
          </w:p>
        </w:tc>
        <w:tc>
          <w:tcPr>
            <w:tcW w:w="1314" w:type="dxa"/>
            <w:vAlign w:val="center"/>
          </w:tcPr>
          <w:p>
            <w:pPr>
              <w:jc w:val="center"/>
              <w:rPr>
                <w:rFonts w:hint="eastAsia" w:ascii="仿宋_GB2312" w:hAnsi="仿宋_GB2312" w:eastAsia="仿宋_GB2312" w:cs="仿宋_GB2312"/>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9" w:hRule="exact"/>
          <w:jc w:val="center"/>
        </w:trPr>
        <w:tc>
          <w:tcPr>
            <w:tcW w:w="727" w:type="dxa"/>
            <w:vMerge w:val="restart"/>
            <w:vAlign w:val="center"/>
          </w:tcPr>
          <w:p>
            <w:pPr>
              <w:spacing w:line="0" w:lineRule="atLeast"/>
              <w:jc w:val="center"/>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eastAsia="zh-CN"/>
              </w:rPr>
              <w:t>实训软硬件设备信息</w:t>
            </w:r>
          </w:p>
        </w:tc>
        <w:tc>
          <w:tcPr>
            <w:tcW w:w="1975" w:type="dxa"/>
            <w:gridSpan w:val="2"/>
            <w:vAlign w:val="center"/>
          </w:tcPr>
          <w:p>
            <w:pPr>
              <w:spacing w:line="3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设备名称</w:t>
            </w:r>
          </w:p>
        </w:tc>
        <w:tc>
          <w:tcPr>
            <w:tcW w:w="4769" w:type="dxa"/>
            <w:gridSpan w:val="4"/>
            <w:vAlign w:val="center"/>
          </w:tcPr>
          <w:p>
            <w:pPr>
              <w:spacing w:line="3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规格型号（处理器、内存、硬盘等参数）</w:t>
            </w:r>
          </w:p>
        </w:tc>
        <w:tc>
          <w:tcPr>
            <w:tcW w:w="896" w:type="dxa"/>
            <w:vAlign w:val="center"/>
          </w:tcPr>
          <w:p>
            <w:pPr>
              <w:spacing w:line="3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数量</w:t>
            </w:r>
          </w:p>
        </w:tc>
        <w:tc>
          <w:tcPr>
            <w:tcW w:w="1314" w:type="dxa"/>
            <w:vAlign w:val="center"/>
          </w:tcPr>
          <w:p>
            <w:pPr>
              <w:spacing w:line="3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购置时间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727" w:type="dxa"/>
            <w:vMerge w:val="continue"/>
            <w:vAlign w:val="center"/>
          </w:tcPr>
          <w:p>
            <w:pPr>
              <w:spacing w:line="0" w:lineRule="atLeast"/>
              <w:jc w:val="center"/>
              <w:rPr>
                <w:rFonts w:hint="eastAsia" w:ascii="仿宋_GB2312" w:hAnsi="仿宋_GB2312" w:eastAsia="仿宋_GB2312" w:cs="仿宋_GB2312"/>
                <w:sz w:val="24"/>
                <w:szCs w:val="24"/>
                <w:lang w:val="en-US" w:eastAsia="zh-CN"/>
              </w:rPr>
            </w:pPr>
          </w:p>
        </w:tc>
        <w:tc>
          <w:tcPr>
            <w:tcW w:w="1975" w:type="dxa"/>
            <w:gridSpan w:val="2"/>
            <w:vAlign w:val="center"/>
          </w:tcPr>
          <w:p>
            <w:pPr>
              <w:spacing w:line="0" w:lineRule="atLeas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学生机</w:t>
            </w:r>
          </w:p>
        </w:tc>
        <w:tc>
          <w:tcPr>
            <w:tcW w:w="4769" w:type="dxa"/>
            <w:gridSpan w:val="4"/>
            <w:vAlign w:val="center"/>
          </w:tcPr>
          <w:p>
            <w:pPr>
              <w:spacing w:line="360" w:lineRule="exact"/>
              <w:jc w:val="center"/>
              <w:rPr>
                <w:rFonts w:hint="eastAsia" w:ascii="仿宋_GB2312" w:hAnsi="仿宋_GB2312" w:eastAsia="仿宋_GB2312" w:cs="仿宋_GB2312"/>
                <w:sz w:val="24"/>
                <w:szCs w:val="24"/>
              </w:rPr>
            </w:pPr>
          </w:p>
        </w:tc>
        <w:tc>
          <w:tcPr>
            <w:tcW w:w="896" w:type="dxa"/>
            <w:vAlign w:val="center"/>
          </w:tcPr>
          <w:p>
            <w:pPr>
              <w:spacing w:line="360" w:lineRule="exact"/>
              <w:jc w:val="center"/>
              <w:rPr>
                <w:rFonts w:hint="eastAsia" w:ascii="仿宋_GB2312" w:hAnsi="仿宋_GB2312" w:eastAsia="仿宋_GB2312" w:cs="仿宋_GB2312"/>
                <w:sz w:val="24"/>
                <w:szCs w:val="24"/>
              </w:rPr>
            </w:pPr>
          </w:p>
        </w:tc>
        <w:tc>
          <w:tcPr>
            <w:tcW w:w="1314" w:type="dxa"/>
            <w:vAlign w:val="center"/>
          </w:tcPr>
          <w:p>
            <w:pPr>
              <w:spacing w:line="360" w:lineRule="exact"/>
              <w:jc w:val="cente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727" w:type="dxa"/>
            <w:vMerge w:val="continue"/>
            <w:vAlign w:val="center"/>
          </w:tcPr>
          <w:p>
            <w:pPr>
              <w:spacing w:line="0" w:lineRule="atLeast"/>
              <w:jc w:val="center"/>
              <w:rPr>
                <w:rFonts w:hint="eastAsia" w:ascii="仿宋_GB2312" w:hAnsi="仿宋_GB2312" w:eastAsia="仿宋_GB2312" w:cs="仿宋_GB2312"/>
                <w:sz w:val="24"/>
                <w:szCs w:val="24"/>
                <w:lang w:val="en-US" w:eastAsia="zh-CN"/>
              </w:rPr>
            </w:pPr>
          </w:p>
        </w:tc>
        <w:tc>
          <w:tcPr>
            <w:tcW w:w="1975" w:type="dxa"/>
            <w:gridSpan w:val="2"/>
            <w:vAlign w:val="center"/>
          </w:tcPr>
          <w:p>
            <w:pPr>
              <w:spacing w:line="0" w:lineRule="atLeas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服务器</w:t>
            </w:r>
          </w:p>
        </w:tc>
        <w:tc>
          <w:tcPr>
            <w:tcW w:w="4769" w:type="dxa"/>
            <w:gridSpan w:val="4"/>
            <w:vAlign w:val="center"/>
          </w:tcPr>
          <w:p>
            <w:pPr>
              <w:spacing w:line="360" w:lineRule="exact"/>
              <w:jc w:val="center"/>
              <w:rPr>
                <w:rFonts w:hint="eastAsia" w:ascii="仿宋_GB2312" w:hAnsi="仿宋_GB2312" w:eastAsia="仿宋_GB2312" w:cs="仿宋_GB2312"/>
                <w:sz w:val="24"/>
                <w:szCs w:val="24"/>
              </w:rPr>
            </w:pPr>
          </w:p>
        </w:tc>
        <w:tc>
          <w:tcPr>
            <w:tcW w:w="896" w:type="dxa"/>
            <w:vAlign w:val="center"/>
          </w:tcPr>
          <w:p>
            <w:pPr>
              <w:spacing w:line="360" w:lineRule="exact"/>
              <w:jc w:val="center"/>
              <w:rPr>
                <w:rFonts w:hint="eastAsia" w:ascii="仿宋_GB2312" w:hAnsi="仿宋_GB2312" w:eastAsia="仿宋_GB2312" w:cs="仿宋_GB2312"/>
                <w:sz w:val="24"/>
                <w:szCs w:val="24"/>
              </w:rPr>
            </w:pPr>
          </w:p>
        </w:tc>
        <w:tc>
          <w:tcPr>
            <w:tcW w:w="1314" w:type="dxa"/>
            <w:vAlign w:val="center"/>
          </w:tcPr>
          <w:p>
            <w:pPr>
              <w:spacing w:line="360" w:lineRule="exact"/>
              <w:jc w:val="cente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727" w:type="dxa"/>
            <w:vMerge w:val="continue"/>
            <w:vAlign w:val="center"/>
          </w:tcPr>
          <w:p>
            <w:pPr>
              <w:spacing w:line="0" w:lineRule="atLeast"/>
              <w:jc w:val="center"/>
              <w:rPr>
                <w:rFonts w:hint="eastAsia" w:ascii="仿宋_GB2312" w:hAnsi="仿宋_GB2312" w:eastAsia="仿宋_GB2312" w:cs="仿宋_GB2312"/>
                <w:sz w:val="24"/>
                <w:szCs w:val="24"/>
                <w:lang w:val="en-US" w:eastAsia="zh-CN"/>
              </w:rPr>
            </w:pPr>
          </w:p>
        </w:tc>
        <w:tc>
          <w:tcPr>
            <w:tcW w:w="1975" w:type="dxa"/>
            <w:gridSpan w:val="2"/>
            <w:vAlign w:val="center"/>
          </w:tcPr>
          <w:p>
            <w:pPr>
              <w:spacing w:line="0" w:lineRule="atLeas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多媒体设备</w:t>
            </w:r>
          </w:p>
        </w:tc>
        <w:tc>
          <w:tcPr>
            <w:tcW w:w="4769" w:type="dxa"/>
            <w:gridSpan w:val="4"/>
            <w:vAlign w:val="center"/>
          </w:tcPr>
          <w:p>
            <w:pPr>
              <w:spacing w:line="360" w:lineRule="exact"/>
              <w:jc w:val="center"/>
              <w:rPr>
                <w:rFonts w:hint="eastAsia" w:ascii="仿宋_GB2312" w:hAnsi="仿宋_GB2312" w:eastAsia="仿宋_GB2312" w:cs="仿宋_GB2312"/>
                <w:sz w:val="24"/>
                <w:szCs w:val="24"/>
              </w:rPr>
            </w:pPr>
          </w:p>
        </w:tc>
        <w:tc>
          <w:tcPr>
            <w:tcW w:w="896" w:type="dxa"/>
            <w:vAlign w:val="center"/>
          </w:tcPr>
          <w:p>
            <w:pPr>
              <w:spacing w:line="360" w:lineRule="exact"/>
              <w:jc w:val="center"/>
              <w:rPr>
                <w:rFonts w:hint="eastAsia" w:ascii="仿宋_GB2312" w:hAnsi="仿宋_GB2312" w:eastAsia="仿宋_GB2312" w:cs="仿宋_GB2312"/>
                <w:sz w:val="24"/>
                <w:szCs w:val="24"/>
              </w:rPr>
            </w:pPr>
          </w:p>
        </w:tc>
        <w:tc>
          <w:tcPr>
            <w:tcW w:w="1314" w:type="dxa"/>
            <w:vAlign w:val="center"/>
          </w:tcPr>
          <w:p>
            <w:pPr>
              <w:spacing w:line="360" w:lineRule="exact"/>
              <w:jc w:val="cente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727" w:type="dxa"/>
            <w:vMerge w:val="continue"/>
            <w:vAlign w:val="center"/>
          </w:tcPr>
          <w:p>
            <w:pPr>
              <w:spacing w:line="0" w:lineRule="atLeast"/>
              <w:jc w:val="center"/>
              <w:rPr>
                <w:rFonts w:hint="eastAsia" w:ascii="仿宋_GB2312" w:hAnsi="仿宋_GB2312" w:eastAsia="仿宋_GB2312" w:cs="仿宋_GB2312"/>
                <w:sz w:val="24"/>
                <w:szCs w:val="24"/>
                <w:lang w:val="en-US" w:eastAsia="zh-CN"/>
              </w:rPr>
            </w:pPr>
          </w:p>
        </w:tc>
        <w:tc>
          <w:tcPr>
            <w:tcW w:w="1975" w:type="dxa"/>
            <w:gridSpan w:val="2"/>
            <w:vAlign w:val="center"/>
          </w:tcPr>
          <w:p>
            <w:pPr>
              <w:spacing w:line="0" w:lineRule="atLeas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网络设备</w:t>
            </w:r>
          </w:p>
        </w:tc>
        <w:tc>
          <w:tcPr>
            <w:tcW w:w="4769" w:type="dxa"/>
            <w:gridSpan w:val="4"/>
            <w:vAlign w:val="center"/>
          </w:tcPr>
          <w:p>
            <w:pPr>
              <w:spacing w:line="360" w:lineRule="exact"/>
              <w:jc w:val="center"/>
              <w:rPr>
                <w:rFonts w:hint="eastAsia" w:ascii="仿宋_GB2312" w:hAnsi="仿宋_GB2312" w:eastAsia="仿宋_GB2312" w:cs="仿宋_GB2312"/>
                <w:sz w:val="24"/>
                <w:szCs w:val="24"/>
              </w:rPr>
            </w:pPr>
          </w:p>
        </w:tc>
        <w:tc>
          <w:tcPr>
            <w:tcW w:w="896" w:type="dxa"/>
            <w:vAlign w:val="center"/>
          </w:tcPr>
          <w:p>
            <w:pPr>
              <w:spacing w:line="360" w:lineRule="exact"/>
              <w:jc w:val="center"/>
              <w:rPr>
                <w:rFonts w:hint="eastAsia" w:ascii="仿宋_GB2312" w:hAnsi="仿宋_GB2312" w:eastAsia="仿宋_GB2312" w:cs="仿宋_GB2312"/>
                <w:sz w:val="24"/>
                <w:szCs w:val="24"/>
              </w:rPr>
            </w:pPr>
          </w:p>
        </w:tc>
        <w:tc>
          <w:tcPr>
            <w:tcW w:w="1314" w:type="dxa"/>
            <w:vAlign w:val="center"/>
          </w:tcPr>
          <w:p>
            <w:pPr>
              <w:spacing w:line="360" w:lineRule="exact"/>
              <w:jc w:val="cente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727" w:type="dxa"/>
            <w:vMerge w:val="continue"/>
            <w:vAlign w:val="center"/>
          </w:tcPr>
          <w:p>
            <w:pPr>
              <w:spacing w:line="0" w:lineRule="atLeast"/>
              <w:jc w:val="center"/>
              <w:rPr>
                <w:rFonts w:hint="eastAsia" w:ascii="仿宋_GB2312" w:hAnsi="仿宋_GB2312" w:eastAsia="仿宋_GB2312" w:cs="仿宋_GB2312"/>
                <w:sz w:val="24"/>
                <w:szCs w:val="24"/>
                <w:lang w:val="en-US" w:eastAsia="zh-CN"/>
              </w:rPr>
            </w:pPr>
          </w:p>
        </w:tc>
        <w:tc>
          <w:tcPr>
            <w:tcW w:w="1975" w:type="dxa"/>
            <w:gridSpan w:val="2"/>
            <w:vAlign w:val="center"/>
          </w:tcPr>
          <w:p>
            <w:pPr>
              <w:spacing w:line="0" w:lineRule="atLeast"/>
              <w:jc w:val="center"/>
              <w:rPr>
                <w:rFonts w:hint="eastAsia" w:ascii="仿宋_GB2312" w:hAnsi="仿宋_GB2312" w:eastAsia="仿宋_GB2312" w:cs="仿宋_GB2312"/>
                <w:sz w:val="24"/>
                <w:szCs w:val="24"/>
              </w:rPr>
            </w:pPr>
          </w:p>
        </w:tc>
        <w:tc>
          <w:tcPr>
            <w:tcW w:w="4769" w:type="dxa"/>
            <w:gridSpan w:val="4"/>
            <w:vAlign w:val="center"/>
          </w:tcPr>
          <w:p>
            <w:pPr>
              <w:spacing w:line="360" w:lineRule="exact"/>
              <w:jc w:val="center"/>
              <w:rPr>
                <w:rFonts w:hint="eastAsia" w:ascii="仿宋_GB2312" w:hAnsi="仿宋_GB2312" w:eastAsia="仿宋_GB2312" w:cs="仿宋_GB2312"/>
                <w:sz w:val="24"/>
                <w:szCs w:val="24"/>
              </w:rPr>
            </w:pPr>
          </w:p>
        </w:tc>
        <w:tc>
          <w:tcPr>
            <w:tcW w:w="896" w:type="dxa"/>
            <w:vAlign w:val="center"/>
          </w:tcPr>
          <w:p>
            <w:pPr>
              <w:spacing w:line="360" w:lineRule="exact"/>
              <w:jc w:val="center"/>
              <w:rPr>
                <w:rFonts w:hint="eastAsia" w:ascii="仿宋_GB2312" w:hAnsi="仿宋_GB2312" w:eastAsia="仿宋_GB2312" w:cs="仿宋_GB2312"/>
                <w:sz w:val="24"/>
                <w:szCs w:val="24"/>
              </w:rPr>
            </w:pPr>
          </w:p>
        </w:tc>
        <w:tc>
          <w:tcPr>
            <w:tcW w:w="1314" w:type="dxa"/>
            <w:vAlign w:val="center"/>
          </w:tcPr>
          <w:p>
            <w:pPr>
              <w:spacing w:line="360" w:lineRule="exact"/>
              <w:jc w:val="cente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3" w:hRule="exact"/>
          <w:jc w:val="center"/>
        </w:trPr>
        <w:tc>
          <w:tcPr>
            <w:tcW w:w="727" w:type="dxa"/>
            <w:vAlign w:val="center"/>
          </w:tcPr>
          <w:p>
            <w:pPr>
              <w:spacing w:line="0" w:lineRule="atLeas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 w:val="0"/>
                <w:bCs w:val="0"/>
                <w:sz w:val="24"/>
                <w:szCs w:val="24"/>
              </w:rPr>
              <w:t>实训软件信息</w:t>
            </w:r>
          </w:p>
        </w:tc>
        <w:tc>
          <w:tcPr>
            <w:tcW w:w="8954" w:type="dxa"/>
            <w:gridSpan w:val="8"/>
            <w:vAlign w:val="center"/>
          </w:tcPr>
          <w:p>
            <w:pPr>
              <w:spacing w:line="360" w:lineRule="exact"/>
              <w:jc w:val="cente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2" w:hRule="atLeast"/>
          <w:jc w:val="center"/>
        </w:trPr>
        <w:tc>
          <w:tcPr>
            <w:tcW w:w="9681" w:type="dxa"/>
            <w:gridSpan w:val="9"/>
            <w:vAlign w:val="center"/>
          </w:tcPr>
          <w:p>
            <w:pPr>
              <w:spacing w:line="3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lang w:eastAsia="zh-CN"/>
              </w:rPr>
              <w:t>试点专业校外实训基地建设情况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2" w:hRule="atLeast"/>
          <w:jc w:val="center"/>
        </w:trPr>
        <w:tc>
          <w:tcPr>
            <w:tcW w:w="727" w:type="dxa"/>
            <w:vAlign w:val="center"/>
          </w:tcPr>
          <w:p>
            <w:pPr>
              <w:jc w:val="center"/>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sz w:val="24"/>
                <w:szCs w:val="24"/>
                <w:lang w:eastAsia="zh-CN"/>
              </w:rPr>
              <w:t>序号</w:t>
            </w:r>
          </w:p>
        </w:tc>
        <w:tc>
          <w:tcPr>
            <w:tcW w:w="2419" w:type="dxa"/>
            <w:gridSpan w:val="3"/>
            <w:vAlign w:val="center"/>
          </w:tcPr>
          <w:p>
            <w:pPr>
              <w:jc w:val="center"/>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val="0"/>
                <w:bCs w:val="0"/>
                <w:sz w:val="24"/>
                <w:szCs w:val="24"/>
                <w:lang w:eastAsia="zh-CN"/>
              </w:rPr>
              <w:t>基地名称</w:t>
            </w:r>
          </w:p>
        </w:tc>
        <w:tc>
          <w:tcPr>
            <w:tcW w:w="3131" w:type="dxa"/>
            <w:gridSpan w:val="2"/>
            <w:vAlign w:val="center"/>
          </w:tcPr>
          <w:p>
            <w:pPr>
              <w:jc w:val="center"/>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val="0"/>
                <w:bCs w:val="0"/>
                <w:sz w:val="24"/>
                <w:szCs w:val="24"/>
                <w:lang w:eastAsia="zh-CN"/>
              </w:rPr>
              <w:t>合作单位</w:t>
            </w:r>
          </w:p>
        </w:tc>
        <w:tc>
          <w:tcPr>
            <w:tcW w:w="3404" w:type="dxa"/>
            <w:gridSpan w:val="3"/>
            <w:vAlign w:val="center"/>
          </w:tcPr>
          <w:p>
            <w:pPr>
              <w:jc w:val="center"/>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sz w:val="24"/>
                <w:szCs w:val="24"/>
                <w:lang w:eastAsia="zh-CN"/>
              </w:rPr>
              <w:t>主要功能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2" w:hRule="atLeast"/>
          <w:jc w:val="center"/>
        </w:trPr>
        <w:tc>
          <w:tcPr>
            <w:tcW w:w="727" w:type="dxa"/>
            <w:vAlign w:val="center"/>
          </w:tcPr>
          <w:p>
            <w:pPr>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p>
        </w:tc>
        <w:tc>
          <w:tcPr>
            <w:tcW w:w="2419" w:type="dxa"/>
            <w:gridSpan w:val="3"/>
            <w:vAlign w:val="center"/>
          </w:tcPr>
          <w:p>
            <w:pPr>
              <w:jc w:val="center"/>
              <w:rPr>
                <w:rFonts w:hint="eastAsia" w:ascii="仿宋_GB2312" w:hAnsi="仿宋_GB2312" w:eastAsia="仿宋_GB2312" w:cs="仿宋_GB2312"/>
                <w:b w:val="0"/>
                <w:bCs w:val="0"/>
                <w:sz w:val="24"/>
                <w:szCs w:val="24"/>
                <w:lang w:eastAsia="zh-CN"/>
              </w:rPr>
            </w:pPr>
          </w:p>
        </w:tc>
        <w:tc>
          <w:tcPr>
            <w:tcW w:w="3131" w:type="dxa"/>
            <w:gridSpan w:val="2"/>
            <w:vAlign w:val="center"/>
          </w:tcPr>
          <w:p>
            <w:pPr>
              <w:jc w:val="center"/>
              <w:rPr>
                <w:rFonts w:hint="eastAsia" w:ascii="仿宋_GB2312" w:hAnsi="仿宋_GB2312" w:eastAsia="仿宋_GB2312" w:cs="仿宋_GB2312"/>
                <w:sz w:val="24"/>
                <w:szCs w:val="24"/>
                <w:lang w:eastAsia="zh-CN"/>
              </w:rPr>
            </w:pPr>
          </w:p>
        </w:tc>
        <w:tc>
          <w:tcPr>
            <w:tcW w:w="3404" w:type="dxa"/>
            <w:gridSpan w:val="3"/>
            <w:vAlign w:val="center"/>
          </w:tcPr>
          <w:p>
            <w:pPr>
              <w:jc w:val="center"/>
              <w:rPr>
                <w:rFonts w:hint="eastAsia" w:ascii="仿宋_GB2312" w:hAnsi="仿宋_GB2312" w:eastAsia="仿宋_GB2312" w:cs="仿宋_GB2312"/>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2" w:hRule="atLeast"/>
          <w:jc w:val="center"/>
        </w:trPr>
        <w:tc>
          <w:tcPr>
            <w:tcW w:w="727" w:type="dxa"/>
            <w:vAlign w:val="center"/>
          </w:tcPr>
          <w:p>
            <w:pPr>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w:t>
            </w:r>
          </w:p>
        </w:tc>
        <w:tc>
          <w:tcPr>
            <w:tcW w:w="2419" w:type="dxa"/>
            <w:gridSpan w:val="3"/>
            <w:vAlign w:val="center"/>
          </w:tcPr>
          <w:p>
            <w:pPr>
              <w:jc w:val="center"/>
              <w:rPr>
                <w:rFonts w:hint="eastAsia" w:ascii="仿宋_GB2312" w:hAnsi="仿宋_GB2312" w:eastAsia="仿宋_GB2312" w:cs="仿宋_GB2312"/>
                <w:b w:val="0"/>
                <w:bCs w:val="0"/>
                <w:sz w:val="24"/>
                <w:szCs w:val="24"/>
                <w:lang w:eastAsia="zh-CN"/>
              </w:rPr>
            </w:pPr>
          </w:p>
        </w:tc>
        <w:tc>
          <w:tcPr>
            <w:tcW w:w="3131" w:type="dxa"/>
            <w:gridSpan w:val="2"/>
            <w:vAlign w:val="center"/>
          </w:tcPr>
          <w:p>
            <w:pPr>
              <w:jc w:val="center"/>
              <w:rPr>
                <w:rFonts w:hint="eastAsia" w:ascii="仿宋_GB2312" w:hAnsi="仿宋_GB2312" w:eastAsia="仿宋_GB2312" w:cs="仿宋_GB2312"/>
                <w:sz w:val="24"/>
                <w:szCs w:val="24"/>
                <w:lang w:eastAsia="zh-CN"/>
              </w:rPr>
            </w:pPr>
          </w:p>
        </w:tc>
        <w:tc>
          <w:tcPr>
            <w:tcW w:w="3404" w:type="dxa"/>
            <w:gridSpan w:val="3"/>
            <w:vAlign w:val="center"/>
          </w:tcPr>
          <w:p>
            <w:pPr>
              <w:jc w:val="center"/>
              <w:rPr>
                <w:rFonts w:hint="eastAsia" w:ascii="仿宋_GB2312" w:hAnsi="仿宋_GB2312" w:eastAsia="仿宋_GB2312" w:cs="仿宋_GB2312"/>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2" w:hRule="atLeast"/>
          <w:jc w:val="center"/>
        </w:trPr>
        <w:tc>
          <w:tcPr>
            <w:tcW w:w="727" w:type="dxa"/>
            <w:vAlign w:val="center"/>
          </w:tcPr>
          <w:p>
            <w:pPr>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w:t>
            </w:r>
          </w:p>
        </w:tc>
        <w:tc>
          <w:tcPr>
            <w:tcW w:w="2419" w:type="dxa"/>
            <w:gridSpan w:val="3"/>
            <w:vAlign w:val="center"/>
          </w:tcPr>
          <w:p>
            <w:pPr>
              <w:jc w:val="center"/>
              <w:rPr>
                <w:rFonts w:hint="eastAsia" w:ascii="仿宋_GB2312" w:hAnsi="仿宋_GB2312" w:eastAsia="仿宋_GB2312" w:cs="仿宋_GB2312"/>
                <w:b w:val="0"/>
                <w:bCs w:val="0"/>
                <w:sz w:val="24"/>
                <w:szCs w:val="24"/>
                <w:lang w:eastAsia="zh-CN"/>
              </w:rPr>
            </w:pPr>
          </w:p>
        </w:tc>
        <w:tc>
          <w:tcPr>
            <w:tcW w:w="3131" w:type="dxa"/>
            <w:gridSpan w:val="2"/>
            <w:vAlign w:val="center"/>
          </w:tcPr>
          <w:p>
            <w:pPr>
              <w:jc w:val="center"/>
              <w:rPr>
                <w:rFonts w:hint="eastAsia" w:ascii="仿宋_GB2312" w:hAnsi="仿宋_GB2312" w:eastAsia="仿宋_GB2312" w:cs="仿宋_GB2312"/>
                <w:sz w:val="24"/>
                <w:szCs w:val="24"/>
                <w:lang w:eastAsia="zh-CN"/>
              </w:rPr>
            </w:pPr>
          </w:p>
        </w:tc>
        <w:tc>
          <w:tcPr>
            <w:tcW w:w="3404" w:type="dxa"/>
            <w:gridSpan w:val="3"/>
            <w:vAlign w:val="center"/>
          </w:tcPr>
          <w:p>
            <w:pPr>
              <w:jc w:val="center"/>
              <w:rPr>
                <w:rFonts w:hint="eastAsia" w:ascii="仿宋_GB2312" w:hAnsi="仿宋_GB2312" w:eastAsia="仿宋_GB2312" w:cs="仿宋_GB2312"/>
                <w:sz w:val="24"/>
                <w:szCs w:val="24"/>
                <w:lang w:eastAsia="zh-CN"/>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exact"/>
        <w:jc w:val="center"/>
        <w:textAlignment w:val="auto"/>
        <w:outlineLvl w:val="9"/>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2" w:firstLineChars="200"/>
        <w:jc w:val="both"/>
        <w:textAlignment w:val="auto"/>
        <w:outlineLvl w:val="1"/>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pPr>
      <w:bookmarkStart w:id="15" w:name="_Toc4892"/>
      <w:r>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t>（三）试点主要任务</w:t>
      </w:r>
      <w:bookmarkEnd w:id="15"/>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2"/>
        <w:rPr>
          <w:rFonts w:hint="default" w:ascii="仿宋_GB2312" w:hAnsi="仿宋_GB2312" w:eastAsia="仿宋_GB2312" w:cs="仿宋_GB2312"/>
          <w:b/>
          <w:bCs/>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t>1、申报试点院校</w:t>
      </w:r>
    </w:p>
    <w:p>
      <w:pPr>
        <w:ind w:firstLine="560" w:firstLineChars="200"/>
        <w:rPr>
          <w:rFonts w:hint="default"/>
          <w:lang w:val="en-US" w:eastAsia="zh-CN"/>
        </w:rPr>
      </w:pPr>
      <w:r>
        <w:rPr>
          <w:rFonts w:hint="eastAsia" w:ascii="仿宋_GB2312" w:hAnsi="仿宋_GB2312" w:eastAsia="仿宋_GB2312" w:cs="仿宋_GB2312"/>
          <w:sz w:val="28"/>
          <w:szCs w:val="28"/>
          <w:lang w:val="en-US" w:eastAsia="zh-CN"/>
        </w:rPr>
        <w:t>根据学校特色和专业定位，选定试点职业（工种）与试点证书，确定参与试点的专业，根据省厅试点院校申报通知要求进行试点院校资格申报。</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2"/>
        <w:rPr>
          <w:rFonts w:hint="default" w:ascii="仿宋_GB2312" w:hAnsi="仿宋_GB2312" w:eastAsia="仿宋_GB2312" w:cs="仿宋_GB2312"/>
          <w:b/>
          <w:bCs/>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t>2、融入专业人才培养</w:t>
      </w:r>
    </w:p>
    <w:p>
      <w:pPr>
        <w:ind w:firstLine="560" w:firstLineChars="200"/>
        <w:rPr>
          <w:rFonts w:hint="default" w:ascii="仿宋_GB2312" w:hAnsi="仿宋_GB2312" w:eastAsia="仿宋_GB2312" w:cs="仿宋_GB2312"/>
          <w:sz w:val="28"/>
          <w:szCs w:val="28"/>
          <w:lang w:val="en-US" w:eastAsia="zh-CN"/>
        </w:rPr>
      </w:pPr>
      <w:r>
        <w:rPr>
          <w:rFonts w:hint="default" w:ascii="仿宋_GB2312" w:hAnsi="仿宋_GB2312" w:eastAsia="仿宋_GB2312" w:cs="仿宋_GB2312"/>
          <w:sz w:val="28"/>
          <w:szCs w:val="28"/>
          <w:lang w:val="en-US" w:eastAsia="zh-CN"/>
        </w:rPr>
        <w:t>统筹</w:t>
      </w:r>
      <w:r>
        <w:rPr>
          <w:rFonts w:hint="eastAsia" w:ascii="仿宋_GB2312" w:hAnsi="仿宋_GB2312" w:eastAsia="仿宋_GB2312" w:cs="仿宋_GB2312"/>
          <w:sz w:val="28"/>
          <w:szCs w:val="28"/>
          <w:lang w:val="en-US" w:eastAsia="zh-CN"/>
        </w:rPr>
        <w:t>学校</w:t>
      </w:r>
      <w:r>
        <w:rPr>
          <w:rFonts w:hint="default" w:ascii="仿宋_GB2312" w:hAnsi="仿宋_GB2312" w:eastAsia="仿宋_GB2312" w:cs="仿宋_GB2312"/>
          <w:sz w:val="28"/>
          <w:szCs w:val="28"/>
          <w:lang w:val="en-US" w:eastAsia="zh-CN"/>
        </w:rPr>
        <w:t>专业（群）资源，深入研究职业技能等级标准与专业教学标准，将证书培训内容及要求有机融入人才培养方案</w:t>
      </w:r>
      <w:r>
        <w:rPr>
          <w:rFonts w:hint="eastAsia" w:ascii="仿宋_GB2312" w:hAnsi="仿宋_GB2312" w:eastAsia="仿宋_GB2312" w:cs="仿宋_GB2312"/>
          <w:sz w:val="28"/>
          <w:szCs w:val="28"/>
          <w:lang w:val="en-US" w:eastAsia="zh-CN"/>
        </w:rPr>
        <w:t>，</w:t>
      </w:r>
      <w:r>
        <w:rPr>
          <w:rFonts w:hint="default" w:ascii="仿宋_GB2312" w:hAnsi="仿宋_GB2312" w:eastAsia="仿宋_GB2312" w:cs="仿宋_GB2312"/>
          <w:sz w:val="28"/>
          <w:szCs w:val="28"/>
          <w:lang w:val="en-US" w:eastAsia="zh-CN"/>
        </w:rPr>
        <w:t>优化课程设置和教学内容</w:t>
      </w:r>
      <w:r>
        <w:rPr>
          <w:rFonts w:hint="eastAsia" w:ascii="仿宋_GB2312" w:hAnsi="仿宋_GB2312" w:eastAsia="仿宋_GB2312" w:cs="仿宋_GB2312"/>
          <w:sz w:val="28"/>
          <w:szCs w:val="28"/>
          <w:lang w:val="en-US" w:eastAsia="zh-CN"/>
        </w:rPr>
        <w:t>，</w:t>
      </w:r>
      <w:r>
        <w:rPr>
          <w:rFonts w:hint="default" w:ascii="仿宋_GB2312" w:hAnsi="仿宋_GB2312" w:eastAsia="仿宋_GB2312" w:cs="仿宋_GB2312"/>
          <w:sz w:val="28"/>
          <w:szCs w:val="28"/>
          <w:lang w:val="en-US" w:eastAsia="zh-CN"/>
        </w:rPr>
        <w:t>统筹教学组织与实施，深化教学方式方法改革，</w:t>
      </w:r>
      <w:r>
        <w:rPr>
          <w:rFonts w:hint="eastAsia" w:ascii="仿宋_GB2312" w:hAnsi="仿宋_GB2312" w:eastAsia="仿宋_GB2312" w:cs="仿宋_GB2312"/>
          <w:sz w:val="28"/>
          <w:szCs w:val="28"/>
          <w:lang w:val="en-US" w:eastAsia="zh-CN"/>
        </w:rPr>
        <w:t>探索创新人才培养新路径。</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2"/>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t>3、加强专业教学团队建设</w:t>
      </w:r>
    </w:p>
    <w:p>
      <w:pPr>
        <w:ind w:firstLine="560" w:firstLineChars="200"/>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sz w:val="28"/>
          <w:szCs w:val="28"/>
          <w:lang w:val="en-US" w:eastAsia="zh-CN"/>
        </w:rPr>
        <w:t>选派专业带头人和骨干教师参加1+X相关师资培训，采取全方位、多途径的培养措施，不断提高教育教学水平，建设一支高素质的“双师型”教学团队。优化教师团队结构，专兼比达到6:4，学校专职教师双师素质比达100%。同时，鼓励教师配合、支持、参与培训评价组织对试点证书的标准开发、书证融通探究和教材资源开发等工作，为实施试点工作奠定基础。</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ind w:firstLine="560"/>
        <w:jc w:val="both"/>
        <w:textAlignment w:val="auto"/>
        <w:outlineLvl w:val="2"/>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t>4、建设和用好实训场地</w:t>
      </w:r>
    </w:p>
    <w:p>
      <w:pPr>
        <w:ind w:firstLine="560" w:firstLineChars="200"/>
        <w:rPr>
          <w:rFonts w:hint="eastAsia"/>
          <w:lang w:val="en-US" w:eastAsia="zh-CN"/>
        </w:rPr>
      </w:pPr>
      <w:r>
        <w:rPr>
          <w:rFonts w:hint="eastAsia" w:ascii="仿宋_GB2312" w:hAnsi="仿宋_GB2312" w:eastAsia="仿宋_GB2312" w:cs="仿宋_GB2312"/>
          <w:sz w:val="28"/>
          <w:szCs w:val="28"/>
          <w:lang w:val="en-US" w:eastAsia="zh-CN"/>
        </w:rPr>
        <w:t>根据试点院校建设要求，建设1+X人才实训基地，改善实训条件，通过完善设备、改造升级实现专业教学资源配套。以试点证书培训、考核为方向，引领专业实训基地建设，与行业企业加强合作，共建共享高水平技能人才培养基地，利用实训基地资源开展社会培训和服务，为区域培养专业技能人才。</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ind w:firstLine="560"/>
        <w:jc w:val="both"/>
        <w:textAlignment w:val="auto"/>
        <w:outlineLvl w:val="2"/>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t>5、实施专门技能培训</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9"/>
        <w:rPr>
          <w:rFonts w:hint="eastAsia"/>
          <w:lang w:val="en-US" w:eastAsia="zh-CN"/>
        </w:rPr>
      </w:pPr>
      <w:r>
        <w:rPr>
          <w:rFonts w:hint="eastAsia" w:ascii="仿宋_GB2312" w:hAnsi="仿宋_GB2312" w:eastAsia="仿宋_GB2312" w:cs="仿宋_GB2312"/>
          <w:sz w:val="28"/>
          <w:szCs w:val="28"/>
          <w:lang w:val="en-US" w:eastAsia="zh-CN"/>
        </w:rPr>
        <w:t>根据在校学生取证需要，对专业课程未涵盖的内容或者需要特别强化的实训，整合企业资源，组织试点专业学生开展专门培训。</w:t>
      </w:r>
      <w:r>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t>同时，</w:t>
      </w:r>
      <w:r>
        <w:rPr>
          <w:rFonts w:hint="eastAsia" w:ascii="仿宋_GB2312" w:hAnsi="仿宋_GB2312" w:eastAsia="仿宋_GB2312" w:cs="仿宋_GB2312"/>
          <w:sz w:val="28"/>
          <w:szCs w:val="28"/>
          <w:lang w:val="en-US" w:eastAsia="zh-CN"/>
        </w:rPr>
        <w:t>坚持</w:t>
      </w:r>
      <w:r>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t>育训并举，积极开展面向全体社会成员开展职业技能培训，争取当地政府部门的支持，在试点宣传、组织渠道、专项经费等方面获取支持，提升社会培训质量。</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ind w:firstLine="560"/>
        <w:jc w:val="both"/>
        <w:textAlignment w:val="auto"/>
        <w:outlineLvl w:val="2"/>
        <w:rPr>
          <w:rFonts w:hint="default" w:ascii="仿宋_GB2312" w:hAnsi="仿宋_GB2312" w:eastAsia="仿宋_GB2312" w:cs="仿宋_GB2312"/>
          <w:b/>
          <w:bCs/>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t>6、组织开展技能考核</w:t>
      </w:r>
    </w:p>
    <w:p>
      <w:pPr>
        <w:spacing w:line="240" w:lineRule="auto"/>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根据考核站点遴选建设标准，申请设立为考核站点，配合培训评价组织实施证书考核。同时，积极承接社会人员考核，搭建技能型人才评价体系。</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ind w:firstLine="560"/>
        <w:jc w:val="both"/>
        <w:textAlignment w:val="auto"/>
        <w:outlineLvl w:val="2"/>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t>7、建立和完善校内学分银行制度</w:t>
      </w:r>
    </w:p>
    <w:p>
      <w:pPr>
        <w:pStyle w:val="2"/>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t>做好学历证书和X证书的学习成果的认定和积累工作，开展1+X证书和课程融通的学分银行建设，建立1+X证书学习电子档案，将个人信息、培训过程、学习成绩及考证等信息归一化存档，实行一人一档，提供用人单位、教育机构查询功能。</w:t>
      </w:r>
      <w:r>
        <w:rPr>
          <w:rFonts w:hint="eastAsia" w:ascii="仿宋_GB2312" w:hAnsi="仿宋_GB2312" w:eastAsia="仿宋_GB2312" w:cs="仿宋_GB2312"/>
          <w:sz w:val="28"/>
          <w:szCs w:val="28"/>
          <w:lang w:val="en-US" w:eastAsia="zh-CN"/>
        </w:rPr>
        <w:t>结合上级文件精神和学校实际，建立X证书与课程学分的互认机制和兑换标准，将证书培训、考证结果与国家学分银行系统实时对接管理，将职业技能等级证书获得情况纳入人才培养方案的学分体系。</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2" w:firstLineChars="200"/>
        <w:jc w:val="both"/>
        <w:textAlignment w:val="auto"/>
        <w:outlineLvl w:val="1"/>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pPr>
      <w:bookmarkStart w:id="16" w:name="_Toc22272"/>
      <w:r>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t>（四）试点进度安排</w:t>
      </w:r>
      <w:bookmarkEnd w:id="16"/>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9"/>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t>试点院校开展1+X证书制度试点工作共分为筹备规划、培训实施、考核颁证、总结复盘、推广提升等五个阶段。</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2"/>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t>1、试点申报阶段</w:t>
      </w:r>
    </w:p>
    <w:p>
      <w:pPr>
        <w:pStyle w:val="2"/>
        <w:rPr>
          <w:rFonts w:hint="default" w:ascii="仿宋_GB2312" w:hAnsi="仿宋_GB2312" w:eastAsia="仿宋_GB2312" w:cs="仿宋_GB2312"/>
          <w:b w:val="0"/>
          <w:bCs w:val="0"/>
          <w:i w:val="0"/>
          <w:caps w:val="0"/>
          <w:color w:val="auto"/>
          <w:spacing w:val="0"/>
          <w:kern w:val="2"/>
          <w:sz w:val="28"/>
          <w:szCs w:val="28"/>
          <w:highlight w:val="none"/>
          <w:u w:val="single"/>
          <w:shd w:val="clear" w:fill="FFFFFF"/>
          <w:lang w:val="en-US" w:eastAsia="zh-CN" w:bidi="ar-SA"/>
        </w:rPr>
      </w:pPr>
      <w:r>
        <w:rPr>
          <w:rFonts w:hint="eastAsia" w:ascii="仿宋_GB2312" w:hAnsi="仿宋_GB2312" w:eastAsia="仿宋_GB2312" w:cs="仿宋_GB2312"/>
          <w:b w:val="0"/>
          <w:bCs w:val="0"/>
          <w:i w:val="0"/>
          <w:caps w:val="0"/>
          <w:color w:val="auto"/>
          <w:spacing w:val="0"/>
          <w:kern w:val="2"/>
          <w:sz w:val="28"/>
          <w:szCs w:val="28"/>
          <w:highlight w:val="none"/>
          <w:u w:val="single"/>
          <w:shd w:val="clear" w:fill="FFFFFF"/>
          <w:lang w:val="en-US" w:eastAsia="zh-CN" w:bidi="ar-SA"/>
        </w:rPr>
        <w:t>（起始时间：试点开始前—试点申报）</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9"/>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t>（1）对接培训评价组织，了解1+X制度相关政策及电子商务数据分析证书标准内涵，</w:t>
      </w:r>
      <w:r>
        <w:rPr>
          <w:rFonts w:hint="eastAsia" w:ascii="仿宋_GB2312" w:hAnsi="仿宋_GB2312" w:eastAsia="仿宋_GB2312" w:cs="仿宋_GB2312"/>
          <w:sz w:val="28"/>
          <w:szCs w:val="28"/>
          <w:lang w:val="en-US" w:eastAsia="zh-CN"/>
        </w:rPr>
        <w:t>选定试点职业（工种）与试点证书，</w:t>
      </w:r>
      <w:r>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t>确定参与试点的专业。</w:t>
      </w:r>
    </w:p>
    <w:p>
      <w:pPr>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t>（2）</w:t>
      </w:r>
      <w:r>
        <w:rPr>
          <w:rFonts w:hint="eastAsia" w:ascii="仿宋_GB2312" w:hAnsi="仿宋_GB2312" w:eastAsia="仿宋_GB2312" w:cs="仿宋_GB2312"/>
          <w:sz w:val="28"/>
          <w:szCs w:val="28"/>
          <w:lang w:val="en-US" w:eastAsia="zh-CN"/>
        </w:rPr>
        <w:t>根据省厅试点院校申报通知时间及要求进行试点院校资格申报。</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2"/>
        <w:rPr>
          <w:rFonts w:hint="default" w:ascii="仿宋_GB2312" w:hAnsi="仿宋_GB2312" w:eastAsia="仿宋_GB2312" w:cs="仿宋_GB2312"/>
          <w:b w:val="0"/>
          <w:bCs w:val="0"/>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t>2、培训筹备阶段</w:t>
      </w:r>
    </w:p>
    <w:p>
      <w:pPr>
        <w:pStyle w:val="2"/>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kern w:val="2"/>
          <w:sz w:val="28"/>
          <w:szCs w:val="28"/>
          <w:highlight w:val="none"/>
          <w:u w:val="single"/>
          <w:shd w:val="clear" w:fill="FFFFFF"/>
          <w:lang w:val="en-US" w:eastAsia="zh-CN" w:bidi="ar-SA"/>
        </w:rPr>
        <w:t>（起始时间：试点批复后—培训开始前）</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9"/>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t>（1）学校层面加强对试点工作的领导，按有关规定加大资源统筹调配力度，成立校院两级“1+X”证书制度试点工作机构。</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9"/>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t>（2）根据试点证书培训评价组织全年1+X证书试点工作安排，着手制定对应证书的《1+X证书制度试点工作实施方案》和相关管理制度。</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9"/>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t>（3）选派教师参加有关培训</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9"/>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t>选派优秀教师参加师资培训，培训分为博导股份组织或各省级师资培训省培/国培项目，获得“1+X培训讲师证书”认证资质，提升教师的双师素质；同时在已培训教师中筛选“种子”教师，组织团队教师全员进行专项培训。</w:t>
      </w:r>
    </w:p>
    <w:p>
      <w:pPr>
        <w:pStyle w:val="2"/>
        <w:rPr>
          <w:rFonts w:hint="default"/>
          <w:color w:val="FF0000"/>
          <w:u w:val="single"/>
          <w:lang w:val="en-US" w:eastAsia="zh-CN"/>
        </w:rPr>
      </w:pPr>
      <w:r>
        <w:rPr>
          <w:rFonts w:hint="eastAsia" w:ascii="仿宋_GB2312" w:hAnsi="仿宋_GB2312" w:eastAsia="仿宋_GB2312" w:cs="仿宋_GB2312"/>
          <w:b w:val="0"/>
          <w:bCs w:val="0"/>
          <w:i w:val="0"/>
          <w:caps w:val="0"/>
          <w:color w:val="FF0000"/>
          <w:spacing w:val="0"/>
          <w:sz w:val="28"/>
          <w:szCs w:val="28"/>
          <w:highlight w:val="none"/>
          <w:u w:val="single"/>
          <w:shd w:val="clear" w:fill="FFFFFF"/>
          <w:lang w:val="en-US" w:eastAsia="zh-CN"/>
        </w:rPr>
        <w:t>（说明：师资培训通知详见博导股份1+X证书综合服务平台</w:t>
      </w:r>
      <w:r>
        <w:rPr>
          <w:rFonts w:hint="eastAsia" w:ascii="仿宋_GB2312" w:hAnsi="仿宋_GB2312" w:eastAsia="仿宋_GB2312" w:cs="仿宋_GB2312"/>
          <w:b w:val="0"/>
          <w:bCs w:val="0"/>
          <w:i w:val="0"/>
          <w:caps w:val="0"/>
          <w:color w:val="FF0000"/>
          <w:spacing w:val="0"/>
          <w:sz w:val="28"/>
          <w:szCs w:val="28"/>
          <w:highlight w:val="none"/>
          <w:u w:val="single"/>
          <w:shd w:val="clear" w:fill="FFFFFF"/>
          <w:lang w:val="en-US" w:eastAsia="zh-CN"/>
        </w:rPr>
        <w:fldChar w:fldCharType="begin"/>
      </w:r>
      <w:r>
        <w:rPr>
          <w:rFonts w:hint="eastAsia" w:ascii="仿宋_GB2312" w:hAnsi="仿宋_GB2312" w:eastAsia="仿宋_GB2312" w:cs="仿宋_GB2312"/>
          <w:b w:val="0"/>
          <w:bCs w:val="0"/>
          <w:i w:val="0"/>
          <w:caps w:val="0"/>
          <w:color w:val="FF0000"/>
          <w:spacing w:val="0"/>
          <w:sz w:val="28"/>
          <w:szCs w:val="28"/>
          <w:highlight w:val="none"/>
          <w:u w:val="single"/>
          <w:shd w:val="clear" w:fill="FFFFFF"/>
          <w:lang w:val="en-US" w:eastAsia="zh-CN"/>
        </w:rPr>
        <w:instrText xml:space="preserve"> HYPERLINK "http://x.ibodao.com/notices" </w:instrText>
      </w:r>
      <w:r>
        <w:rPr>
          <w:rFonts w:hint="eastAsia" w:ascii="仿宋_GB2312" w:hAnsi="仿宋_GB2312" w:eastAsia="仿宋_GB2312" w:cs="仿宋_GB2312"/>
          <w:b w:val="0"/>
          <w:bCs w:val="0"/>
          <w:i w:val="0"/>
          <w:caps w:val="0"/>
          <w:color w:val="FF0000"/>
          <w:spacing w:val="0"/>
          <w:sz w:val="28"/>
          <w:szCs w:val="28"/>
          <w:highlight w:val="none"/>
          <w:u w:val="single"/>
          <w:shd w:val="clear" w:fill="FFFFFF"/>
          <w:lang w:val="en-US" w:eastAsia="zh-CN"/>
        </w:rPr>
        <w:fldChar w:fldCharType="separate"/>
      </w:r>
      <w:r>
        <w:rPr>
          <w:rStyle w:val="15"/>
          <w:rFonts w:hint="eastAsia" w:ascii="仿宋_GB2312" w:hAnsi="仿宋_GB2312" w:eastAsia="仿宋_GB2312" w:cs="仿宋_GB2312"/>
          <w:b w:val="0"/>
          <w:bCs w:val="0"/>
          <w:i w:val="0"/>
          <w:caps w:val="0"/>
          <w:color w:val="FF0000"/>
          <w:spacing w:val="0"/>
          <w:sz w:val="28"/>
          <w:szCs w:val="28"/>
          <w:highlight w:val="none"/>
          <w:u w:val="single"/>
          <w:shd w:val="clear" w:fill="FFFFFF"/>
          <w:lang w:val="en-US" w:eastAsia="zh-CN"/>
        </w:rPr>
        <w:t>http://x.ibodao.com</w:t>
      </w:r>
      <w:r>
        <w:rPr>
          <w:rFonts w:hint="eastAsia" w:ascii="仿宋_GB2312" w:hAnsi="仿宋_GB2312" w:eastAsia="仿宋_GB2312" w:cs="仿宋_GB2312"/>
          <w:b w:val="0"/>
          <w:bCs w:val="0"/>
          <w:i w:val="0"/>
          <w:caps w:val="0"/>
          <w:color w:val="FF0000"/>
          <w:spacing w:val="0"/>
          <w:sz w:val="28"/>
          <w:szCs w:val="28"/>
          <w:highlight w:val="none"/>
          <w:u w:val="single"/>
          <w:shd w:val="clear" w:fill="FFFFFF"/>
          <w:lang w:val="en-US" w:eastAsia="zh-CN"/>
        </w:rPr>
        <w:fldChar w:fldCharType="end"/>
      </w:r>
      <w:r>
        <w:rPr>
          <w:rFonts w:hint="eastAsia" w:ascii="仿宋_GB2312" w:hAnsi="仿宋_GB2312" w:eastAsia="仿宋_GB2312" w:cs="仿宋_GB2312"/>
          <w:b w:val="0"/>
          <w:bCs w:val="0"/>
          <w:i w:val="0"/>
          <w:caps w:val="0"/>
          <w:color w:val="FF0000"/>
          <w:spacing w:val="0"/>
          <w:sz w:val="28"/>
          <w:szCs w:val="28"/>
          <w:highlight w:val="none"/>
          <w:u w:val="single"/>
          <w:shd w:val="clear" w:fill="FFFFFF"/>
          <w:lang w:val="en-US" w:eastAsia="zh-CN"/>
        </w:rPr>
        <w:t xml:space="preserve"> 或博导股份公众号“微信号bodaoqiancheng”）</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9"/>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t>（4）修订专业人才培养方案</w:t>
      </w:r>
    </w:p>
    <w:p>
      <w:pPr>
        <w:spacing w:line="360" w:lineRule="auto"/>
        <w:ind w:firstLine="560" w:firstLineChars="200"/>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t>试点专业培训教师深入研究职业技能等级标准与试点专业教学标准，召开专业建设指导委员会会议，结合培训评价组织提供的书证融通方案，优化课程设置和教学内容，修订人才培养方案，确定培训组织形式，将1+X电子商务数据分析证书纳入大二、大三年级（本科大三、大四年级）学生职业能力证书选项中。</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9"/>
        <w:rPr>
          <w:color w:val="FF0000"/>
          <w:u w:val="single"/>
        </w:rPr>
      </w:pPr>
      <w:r>
        <w:rPr>
          <w:rFonts w:hint="eastAsia" w:ascii="仿宋_GB2312" w:hAnsi="仿宋_GB2312" w:eastAsia="仿宋_GB2312" w:cs="仿宋_GB2312"/>
          <w:b w:val="0"/>
          <w:bCs w:val="0"/>
          <w:i w:val="0"/>
          <w:caps w:val="0"/>
          <w:color w:val="FF0000"/>
          <w:spacing w:val="0"/>
          <w:sz w:val="28"/>
          <w:szCs w:val="28"/>
          <w:highlight w:val="none"/>
          <w:u w:val="single"/>
          <w:shd w:val="clear" w:fill="FFFFFF"/>
          <w:lang w:val="en-US" w:eastAsia="zh-CN"/>
        </w:rPr>
        <w:t>（说明：标准融通方案详见i博导平台1+X资源班级“资料”模块http://www.ibodao.com/Class/index/is_teacher_training/1.html）</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9"/>
        <w:rPr>
          <w:rFonts w:hint="eastAsia"/>
          <w:lang w:val="en-US" w:eastAsia="zh-CN"/>
        </w:rPr>
      </w:pPr>
      <w:r>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t>（5）开发或征订证书配套教材与资源</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9"/>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t>根据职业技能等级标准，与培训评价组织合作，组织教师积极参与1+X课证融合课程体系相配套的教材和培训资料开发，并与在线开放课程建设相结合，打造基于网络的多元化教学资源库。</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9"/>
        <w:rPr>
          <w:rFonts w:hint="eastAsia"/>
          <w:lang w:val="en-US" w:eastAsia="zh-CN"/>
        </w:rPr>
      </w:pPr>
      <w:r>
        <w:rPr>
          <w:rFonts w:hint="eastAsia" w:ascii="仿宋_GB2312" w:hAnsi="仿宋_GB2312" w:eastAsia="仿宋_GB2312" w:cs="仿宋_GB2312"/>
          <w:b w:val="0"/>
          <w:bCs w:val="0"/>
          <w:i w:val="0"/>
          <w:caps w:val="0"/>
          <w:color w:val="FF0000"/>
          <w:spacing w:val="0"/>
          <w:sz w:val="28"/>
          <w:szCs w:val="28"/>
          <w:highlight w:val="none"/>
          <w:u w:val="single"/>
          <w:shd w:val="clear" w:fill="FFFFFF"/>
          <w:lang w:val="en-US" w:eastAsia="zh-CN"/>
        </w:rPr>
        <w:t>（说明：教材及资源使用指南http://x.ibodao.com/notices/87）</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9"/>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t>（6）完善实训基地条件</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9"/>
        <w:rPr>
          <w:rFonts w:hint="eastAsia"/>
          <w:lang w:val="en-US" w:eastAsia="zh-CN"/>
        </w:rPr>
      </w:pPr>
      <w:r>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t>根据电子商务数据分析职业技能等级标准，与合作企业展开全方位人才培养合作，整合教学资源，提升实训基地条件，满足证书培训要求。</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2"/>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t>3、培训实施阶段</w:t>
      </w:r>
    </w:p>
    <w:p>
      <w:pPr>
        <w:pStyle w:val="2"/>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kern w:val="2"/>
          <w:sz w:val="28"/>
          <w:szCs w:val="28"/>
          <w:highlight w:val="none"/>
          <w:u w:val="single"/>
          <w:shd w:val="clear" w:fill="FFFFFF"/>
          <w:lang w:val="en-US" w:eastAsia="zh-CN" w:bidi="ar-SA"/>
        </w:rPr>
        <w:t>（起始时间：开始培训—正式考试前）</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9"/>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t>（1）组织学生证书培训</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9"/>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t>在前期准备工作的基础上，试行基于1+X的课证融合课程体系，做好适合新变化的教学组织与实施方案。积极主动地运用参与式等教学方法，创新项目教学、情景教学等教学手段，广泛应用现代信息技术组织教学。</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ind w:firstLine="560"/>
        <w:jc w:val="both"/>
        <w:textAlignment w:val="auto"/>
        <w:outlineLvl w:val="9"/>
        <w:rPr>
          <w:rFonts w:hint="eastAsia"/>
          <w:color w:val="FF0000"/>
          <w:u w:val="single"/>
          <w:lang w:val="en-US" w:eastAsia="zh-CN"/>
        </w:rPr>
      </w:pPr>
      <w:r>
        <w:rPr>
          <w:rFonts w:hint="eastAsia" w:ascii="仿宋_GB2312" w:hAnsi="仿宋_GB2312" w:eastAsia="仿宋_GB2312" w:cs="仿宋_GB2312"/>
          <w:b w:val="0"/>
          <w:bCs w:val="0"/>
          <w:i w:val="0"/>
          <w:caps w:val="0"/>
          <w:color w:val="FF0000"/>
          <w:spacing w:val="0"/>
          <w:sz w:val="28"/>
          <w:szCs w:val="28"/>
          <w:highlight w:val="none"/>
          <w:u w:val="single"/>
          <w:shd w:val="clear" w:fill="FFFFFF"/>
          <w:lang w:val="en-US" w:eastAsia="zh-CN"/>
        </w:rPr>
        <w:t xml:space="preserve">（说明：培训评价组织提供数字化教学平台和在线课程资源，使用流程和资源情况详见 </w:t>
      </w:r>
      <w:r>
        <w:rPr>
          <w:rFonts w:hint="eastAsia" w:ascii="仿宋_GB2312" w:hAnsi="仿宋_GB2312" w:eastAsia="仿宋_GB2312" w:cs="仿宋_GB2312"/>
          <w:b w:val="0"/>
          <w:bCs w:val="0"/>
          <w:i w:val="0"/>
          <w:caps w:val="0"/>
          <w:color w:val="FF0000"/>
          <w:spacing w:val="0"/>
          <w:sz w:val="28"/>
          <w:szCs w:val="28"/>
          <w:highlight w:val="none"/>
          <w:u w:val="single"/>
          <w:shd w:val="clear" w:fill="FFFFFF"/>
          <w:lang w:val="en-US" w:eastAsia="zh-CN"/>
        </w:rPr>
        <w:fldChar w:fldCharType="begin"/>
      </w:r>
      <w:r>
        <w:rPr>
          <w:rFonts w:hint="eastAsia" w:ascii="仿宋_GB2312" w:hAnsi="仿宋_GB2312" w:eastAsia="仿宋_GB2312" w:cs="仿宋_GB2312"/>
          <w:b w:val="0"/>
          <w:bCs w:val="0"/>
          <w:i w:val="0"/>
          <w:caps w:val="0"/>
          <w:color w:val="FF0000"/>
          <w:spacing w:val="0"/>
          <w:sz w:val="28"/>
          <w:szCs w:val="28"/>
          <w:highlight w:val="none"/>
          <w:u w:val="single"/>
          <w:shd w:val="clear" w:fill="FFFFFF"/>
          <w:lang w:val="en-US" w:eastAsia="zh-CN"/>
        </w:rPr>
        <w:instrText xml:space="preserve"> HYPERLINK "http://x.ibodao.com/notices/41" </w:instrText>
      </w:r>
      <w:r>
        <w:rPr>
          <w:rFonts w:hint="eastAsia" w:ascii="仿宋_GB2312" w:hAnsi="仿宋_GB2312" w:eastAsia="仿宋_GB2312" w:cs="仿宋_GB2312"/>
          <w:b w:val="0"/>
          <w:bCs w:val="0"/>
          <w:i w:val="0"/>
          <w:caps w:val="0"/>
          <w:color w:val="FF0000"/>
          <w:spacing w:val="0"/>
          <w:sz w:val="28"/>
          <w:szCs w:val="28"/>
          <w:highlight w:val="none"/>
          <w:u w:val="single"/>
          <w:shd w:val="clear" w:fill="FFFFFF"/>
          <w:lang w:val="en-US" w:eastAsia="zh-CN"/>
        </w:rPr>
        <w:fldChar w:fldCharType="separate"/>
      </w:r>
      <w:r>
        <w:rPr>
          <w:rStyle w:val="14"/>
          <w:rFonts w:hint="eastAsia" w:ascii="仿宋_GB2312" w:hAnsi="仿宋_GB2312" w:eastAsia="仿宋_GB2312" w:cs="仿宋_GB2312"/>
          <w:b w:val="0"/>
          <w:bCs w:val="0"/>
          <w:i w:val="0"/>
          <w:caps w:val="0"/>
          <w:color w:val="FF0000"/>
          <w:spacing w:val="0"/>
          <w:sz w:val="28"/>
          <w:szCs w:val="28"/>
          <w:highlight w:val="none"/>
          <w:u w:val="single"/>
          <w:shd w:val="clear" w:fill="FFFFFF"/>
          <w:lang w:val="en-US" w:eastAsia="zh-CN"/>
        </w:rPr>
        <w:t>http://x.ibodao.com/notices/8</w:t>
      </w:r>
      <w:r>
        <w:rPr>
          <w:rFonts w:hint="eastAsia" w:ascii="仿宋_GB2312" w:hAnsi="仿宋_GB2312" w:eastAsia="仿宋_GB2312" w:cs="仿宋_GB2312"/>
          <w:b w:val="0"/>
          <w:bCs w:val="0"/>
          <w:i w:val="0"/>
          <w:caps w:val="0"/>
          <w:color w:val="FF0000"/>
          <w:spacing w:val="0"/>
          <w:sz w:val="28"/>
          <w:szCs w:val="28"/>
          <w:highlight w:val="none"/>
          <w:u w:val="single"/>
          <w:shd w:val="clear" w:fill="FFFFFF"/>
          <w:lang w:val="en-US" w:eastAsia="zh-CN"/>
        </w:rPr>
        <w:fldChar w:fldCharType="end"/>
      </w:r>
      <w:r>
        <w:rPr>
          <w:rFonts w:hint="eastAsia" w:ascii="仿宋_GB2312" w:hAnsi="仿宋_GB2312" w:eastAsia="仿宋_GB2312" w:cs="仿宋_GB2312"/>
          <w:b w:val="0"/>
          <w:bCs w:val="0"/>
          <w:i w:val="0"/>
          <w:caps w:val="0"/>
          <w:color w:val="FF0000"/>
          <w:spacing w:val="0"/>
          <w:sz w:val="28"/>
          <w:szCs w:val="28"/>
          <w:highlight w:val="none"/>
          <w:u w:val="single"/>
          <w:shd w:val="clear" w:fill="FFFFFF"/>
          <w:lang w:val="en-US" w:eastAsia="zh-CN"/>
        </w:rPr>
        <w:t>7</w:t>
      </w:r>
      <w:r>
        <w:rPr>
          <w:rFonts w:hint="eastAsia" w:ascii="仿宋_GB2312" w:hAnsi="仿宋_GB2312" w:eastAsia="仿宋_GB2312" w:cs="仿宋_GB2312"/>
          <w:color w:val="FF0000"/>
          <w:sz w:val="28"/>
          <w:szCs w:val="28"/>
          <w:u w:val="singl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9"/>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t>（2）采取校企联合授课模式</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9"/>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t>结合现代学徒制的实施成果，引进优秀的企业兼职教师，优化专业教师团队的组成结构，使专兼比达到6:4，有效保证课证整合教学体系的的实施。</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9"/>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t>（3）适时开展社会职业培训</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9"/>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t>根据试点工作开展情况，依托地方政府及合作企业资源，适时开展社会成员职业技能培训，提升电子商务专业人才数据分析能力，提高社会效益。</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2"/>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t>4、考核颁证阶段</w:t>
      </w:r>
    </w:p>
    <w:p>
      <w:pPr>
        <w:pStyle w:val="2"/>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kern w:val="2"/>
          <w:sz w:val="28"/>
          <w:szCs w:val="28"/>
          <w:highlight w:val="none"/>
          <w:u w:val="single"/>
          <w:shd w:val="clear" w:fill="FFFFFF"/>
          <w:lang w:val="en-US" w:eastAsia="zh-CN" w:bidi="ar-SA"/>
        </w:rPr>
        <w:t>（起始时间：培训结束后—规定考试时间段）</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9"/>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t>（1）考核站点申报及建设</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9"/>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t>试点院校根据培训评价组织发布的考点申报通知安排，提交考点申请材料，获批为考核站点后，完成考点建设和考点相关考务人员培训等工作。</w:t>
      </w:r>
    </w:p>
    <w:p>
      <w:pPr>
        <w:pStyle w:val="2"/>
        <w:rPr>
          <w:rFonts w:hint="default"/>
          <w:color w:val="FF0000"/>
          <w:u w:val="single"/>
          <w:lang w:val="en-US" w:eastAsia="zh-CN"/>
        </w:rPr>
      </w:pPr>
      <w:r>
        <w:rPr>
          <w:rFonts w:hint="eastAsia" w:ascii="仿宋_GB2312" w:hAnsi="仿宋_GB2312" w:eastAsia="仿宋_GB2312" w:cs="仿宋_GB2312"/>
          <w:b w:val="0"/>
          <w:bCs w:val="0"/>
          <w:i w:val="0"/>
          <w:caps w:val="0"/>
          <w:color w:val="FF0000"/>
          <w:spacing w:val="0"/>
          <w:sz w:val="28"/>
          <w:szCs w:val="28"/>
          <w:highlight w:val="none"/>
          <w:u w:val="single"/>
          <w:shd w:val="clear" w:fill="FFFFFF"/>
          <w:lang w:val="en-US" w:eastAsia="zh-CN"/>
        </w:rPr>
        <w:t>（说明：考点申报材料要求及流程</w:t>
      </w:r>
      <w:r>
        <w:rPr>
          <w:rFonts w:hint="eastAsia" w:ascii="仿宋_GB2312" w:hAnsi="仿宋_GB2312" w:eastAsia="仿宋_GB2312" w:cs="仿宋_GB2312"/>
          <w:b w:val="0"/>
          <w:bCs w:val="0"/>
          <w:i w:val="0"/>
          <w:caps w:val="0"/>
          <w:color w:val="FF0000"/>
          <w:spacing w:val="0"/>
          <w:sz w:val="28"/>
          <w:szCs w:val="28"/>
          <w:highlight w:val="none"/>
          <w:u w:val="single"/>
          <w:shd w:val="clear" w:fill="FFFFFF"/>
          <w:lang w:val="en-US" w:eastAsia="zh-CN"/>
        </w:rPr>
        <w:fldChar w:fldCharType="begin"/>
      </w:r>
      <w:r>
        <w:rPr>
          <w:rFonts w:hint="eastAsia" w:ascii="仿宋_GB2312" w:hAnsi="仿宋_GB2312" w:eastAsia="仿宋_GB2312" w:cs="仿宋_GB2312"/>
          <w:b w:val="0"/>
          <w:bCs w:val="0"/>
          <w:i w:val="0"/>
          <w:caps w:val="0"/>
          <w:color w:val="FF0000"/>
          <w:spacing w:val="0"/>
          <w:sz w:val="28"/>
          <w:szCs w:val="28"/>
          <w:highlight w:val="none"/>
          <w:u w:val="single"/>
          <w:shd w:val="clear" w:fill="FFFFFF"/>
          <w:lang w:val="en-US" w:eastAsia="zh-CN"/>
        </w:rPr>
        <w:instrText xml:space="preserve"> HYPERLINK "http://x.ibodao.com/notices/43" </w:instrText>
      </w:r>
      <w:r>
        <w:rPr>
          <w:rFonts w:hint="eastAsia" w:ascii="仿宋_GB2312" w:hAnsi="仿宋_GB2312" w:eastAsia="仿宋_GB2312" w:cs="仿宋_GB2312"/>
          <w:b w:val="0"/>
          <w:bCs w:val="0"/>
          <w:i w:val="0"/>
          <w:caps w:val="0"/>
          <w:color w:val="FF0000"/>
          <w:spacing w:val="0"/>
          <w:sz w:val="28"/>
          <w:szCs w:val="28"/>
          <w:highlight w:val="none"/>
          <w:u w:val="single"/>
          <w:shd w:val="clear" w:fill="FFFFFF"/>
          <w:lang w:val="en-US" w:eastAsia="zh-CN"/>
        </w:rPr>
        <w:fldChar w:fldCharType="separate"/>
      </w:r>
      <w:r>
        <w:rPr>
          <w:rStyle w:val="15"/>
          <w:rFonts w:hint="eastAsia" w:ascii="仿宋_GB2312" w:hAnsi="仿宋_GB2312" w:eastAsia="仿宋_GB2312" w:cs="仿宋_GB2312"/>
          <w:b w:val="0"/>
          <w:bCs w:val="0"/>
          <w:i w:val="0"/>
          <w:caps w:val="0"/>
          <w:color w:val="FF0000"/>
          <w:spacing w:val="0"/>
          <w:sz w:val="28"/>
          <w:szCs w:val="28"/>
          <w:highlight w:val="none"/>
          <w:u w:val="single"/>
          <w:shd w:val="clear" w:fill="FFFFFF"/>
          <w:lang w:val="en-US" w:eastAsia="zh-CN"/>
        </w:rPr>
        <w:t>http://x.ibodao.com/notices/43</w:t>
      </w:r>
      <w:r>
        <w:rPr>
          <w:rFonts w:hint="eastAsia" w:ascii="仿宋_GB2312" w:hAnsi="仿宋_GB2312" w:eastAsia="仿宋_GB2312" w:cs="仿宋_GB2312"/>
          <w:b w:val="0"/>
          <w:bCs w:val="0"/>
          <w:i w:val="0"/>
          <w:caps w:val="0"/>
          <w:color w:val="FF0000"/>
          <w:spacing w:val="0"/>
          <w:sz w:val="28"/>
          <w:szCs w:val="28"/>
          <w:highlight w:val="none"/>
          <w:u w:val="single"/>
          <w:shd w:val="clear" w:fill="FFFFFF"/>
          <w:lang w:val="en-US" w:eastAsia="zh-CN"/>
        </w:rPr>
        <w:fldChar w:fldCharType="end"/>
      </w:r>
      <w:r>
        <w:rPr>
          <w:rFonts w:hint="eastAsia" w:ascii="仿宋_GB2312" w:hAnsi="仿宋_GB2312" w:eastAsia="仿宋_GB2312" w:cs="仿宋_GB2312"/>
          <w:b w:val="0"/>
          <w:bCs w:val="0"/>
          <w:i w:val="0"/>
          <w:caps w:val="0"/>
          <w:color w:val="FF0000"/>
          <w:spacing w:val="0"/>
          <w:sz w:val="28"/>
          <w:szCs w:val="28"/>
          <w:highlight w:val="none"/>
          <w:u w:val="single"/>
          <w:shd w:val="clear" w:fill="FFFFFF"/>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9"/>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t>（2）组织学生参加考核</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9"/>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t>考点院校根据证书全年考试计划和学校期末考试时间，根据培训评价组织发布《考务工作执行手册》统筹安排考试，在每一批次考试前，依次完成考生宣传动员、提交考试计划、组织学生报名、考务相关人员安排、考试平台安装、考试环境布置与设备调试、考试组织实施及考后证书分发等工作。</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9"/>
        <w:rPr>
          <w:rFonts w:hint="eastAsia" w:ascii="仿宋_GB2312" w:hAnsi="仿宋_GB2312" w:eastAsia="仿宋_GB2312" w:cs="仿宋_GB2312"/>
          <w:b w:val="0"/>
          <w:bCs w:val="0"/>
          <w:i w:val="0"/>
          <w:caps w:val="0"/>
          <w:color w:val="FF0000"/>
          <w:spacing w:val="0"/>
          <w:sz w:val="28"/>
          <w:szCs w:val="28"/>
          <w:highlight w:val="none"/>
          <w:u w:val="single"/>
          <w:shd w:val="clear" w:fill="FFFFFF"/>
          <w:lang w:val="en-US" w:eastAsia="zh-CN"/>
        </w:rPr>
      </w:pPr>
      <w:r>
        <w:rPr>
          <w:rFonts w:hint="eastAsia" w:ascii="仿宋_GB2312" w:hAnsi="仿宋_GB2312" w:eastAsia="仿宋_GB2312" w:cs="仿宋_GB2312"/>
          <w:b w:val="0"/>
          <w:bCs w:val="0"/>
          <w:i w:val="0"/>
          <w:caps w:val="0"/>
          <w:color w:val="FF0000"/>
          <w:spacing w:val="0"/>
          <w:sz w:val="28"/>
          <w:szCs w:val="28"/>
          <w:highlight w:val="none"/>
          <w:u w:val="single"/>
          <w:shd w:val="clear" w:fill="FFFFFF"/>
          <w:lang w:val="en-US" w:eastAsia="zh-CN"/>
        </w:rPr>
        <w:t>（2022年考试时间安排：5月、6月、10月、11月、12月分别组织一次全国统考，详见https://mp.weixin.qq.com/s/i3RXHPBHIV4h48fepbupgg）</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2"/>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t>5、复盘总结阶段</w:t>
      </w:r>
    </w:p>
    <w:p>
      <w:pPr>
        <w:pStyle w:val="2"/>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kern w:val="2"/>
          <w:sz w:val="28"/>
          <w:szCs w:val="28"/>
          <w:highlight w:val="none"/>
          <w:u w:val="single"/>
          <w:shd w:val="clear" w:fill="FFFFFF"/>
          <w:lang w:val="en-US" w:eastAsia="zh-CN" w:bidi="ar-SA"/>
        </w:rPr>
        <w:t>（起始时间：考核结束后—下一学期/学年开始前）</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9"/>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t>（1）已试点专业经验与总结</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9"/>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t>对首批1+X课证融合课程体系、培训教学、考核组织实施及学习成果转化等工作进行复盘，总结存在问题及经验成效，为下一阶段试点工作奠定基础。</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9"/>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t>（2）下一步工作开展计划</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9"/>
        <w:rPr>
          <w:rFonts w:hint="default"/>
          <w:lang w:val="en-US" w:eastAsia="zh-CN"/>
        </w:rPr>
      </w:pPr>
      <w:r>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t>基于首批1+X证书制度试点工作存在的问题及经验成果，进一步优化课程体系、教学和评价体系，新增、删除或调整试点证书对应专业及人数，修订第二年度试点专业人才培养方案，制定下一阶段工作实施计划。</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2"/>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t>6、推广提升阶段</w:t>
      </w:r>
    </w:p>
    <w:p>
      <w:pPr>
        <w:pStyle w:val="2"/>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kern w:val="2"/>
          <w:sz w:val="28"/>
          <w:szCs w:val="28"/>
          <w:highlight w:val="none"/>
          <w:u w:val="single"/>
          <w:shd w:val="clear" w:fill="FFFFFF"/>
          <w:lang w:val="en-US" w:eastAsia="zh-CN" w:bidi="ar-SA"/>
        </w:rPr>
        <w:t>（起始时间：第二年度试点开始—考核结束后）</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9"/>
        <w:rPr>
          <w:rFonts w:hint="default" w:ascii="仿宋_GB2312" w:hAnsi="仿宋_GB2312" w:eastAsia="仿宋_GB2312" w:cs="仿宋_GB2312"/>
          <w:b w:val="0"/>
          <w:bCs w:val="0"/>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t>（1）全面推行1+X人才培训模式</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9"/>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t>全面推行基于1+X的课证融合课程体系，做好教学组织，全面实施基于1+X人才培养方案的培训教学与评价方式。</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9"/>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t>（2）持续提升1+X教师专业教学能力</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9"/>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t>选派教师到“双师型”教师培养基地实践锻炼，进一步提升教师双师素质；与企业兼职教师组成联合工作室，加强理论与实践的专业整合，使1+X人才培养模式得到更加有利的师资保障。</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9"/>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t>（3）提高1+X试点证书学校覆盖面</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9"/>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t>面向学校相关专业积极宣传和推广试点证书，组织有意向的专业学生开展证书培训与考试，鼓励有实力的学生报考更高级别的证书。</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9"/>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t>（4）加强1+X证书试点内部外合作交流</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9"/>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t>学校内部围绕1+X证书制度试点工作举办各种形式交流会和研讨会，同时加强与其他院校交流互动，积极参加省级层面1+X书证融通研究与人培方案修订研讨会、信息化教学座谈会、学分银行建设等活动，进行成果经验推广。</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2" w:firstLineChars="200"/>
        <w:jc w:val="both"/>
        <w:textAlignment w:val="auto"/>
        <w:outlineLvl w:val="1"/>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pPr>
      <w:bookmarkStart w:id="17" w:name="_Toc15180"/>
      <w:r>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t>（五）学校保障措施</w:t>
      </w:r>
      <w:bookmarkEnd w:id="17"/>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2"/>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t>1、组织机构建设</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9"/>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t>（1）学校成立1+X证书制度试点工作领导小组</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9"/>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t>学校为保证1+X证书制度试点工作的顺利实施，学校层面要建立学校1+X证书制度试点工作领导小组，领导小组组长由学校校长担任，副组长由分管教学主任担任，成员为教务、财务等相关行政部门负责人，试点二级学院院长、市教育局相关负责人及行业企业技术专家组成。领导小组下设试点工作办公室、质量监督小组。领导小组负责学习贯彻落实教育部1+X证书制度相关文件精神、研究解决学校证书试点工作过程中遇到的重要问题、统筹推进1+X证书制度试点工作，办公室（设教务处）承担领导小组的日常工作，负责具体协调与管理试点工作，质量监督小组（设督导处）负责监督和反馈，确保试点工作的持续推进。</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9"/>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t>（2）二级学院成立1+X证书制度试点工作小组</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9"/>
        <w:rPr>
          <w:rFonts w:hint="default" w:ascii="仿宋_GB2312" w:hAnsi="仿宋_GB2312" w:eastAsia="仿宋_GB2312" w:cs="仿宋_GB2312"/>
          <w:b w:val="0"/>
          <w:bCs w:val="0"/>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t>试点专业所在二级学院成立1+X证书制度试点工作小组。工作小组由二级学院院长、教学副院长、教科办、教研室主任相关成员组成。负责学院1+X证书制度试点工作方案制定、组织与实施等，明确职责任务，确保试点工作顺利推进和正常运行。建立完善考评机制，将试点建设任务纳入学院及个人目标考核范围，实行每月通报、每学期报告制度，及时检查、督导、反馈、整改。</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2"/>
        <w:rPr>
          <w:rFonts w:hint="default" w:ascii="仿宋_GB2312" w:hAnsi="仿宋_GB2312" w:eastAsia="仿宋_GB2312" w:cs="仿宋_GB2312"/>
          <w:b/>
          <w:bCs/>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t>2、管理制度建设</w:t>
      </w:r>
    </w:p>
    <w:p>
      <w:pPr>
        <w:spacing w:line="360" w:lineRule="auto"/>
        <w:ind w:firstLine="560" w:firstLineChars="200"/>
        <w:rPr>
          <w:rFonts w:ascii="仿宋" w:hAnsi="仿宋" w:eastAsia="仿宋" w:cs="仿宋"/>
          <w:bCs/>
          <w:sz w:val="28"/>
          <w:szCs w:val="28"/>
        </w:rPr>
      </w:pPr>
      <w:r>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t>学校相关部门在学校1+X证书制度试点工作领导小组及试点工作办公室的统筹领导下、学院1+X证书制度试点工作小组要根据本学院试点专业情况制订《1+X证书制度试点工作实施方案》、《1+X证书制度试点工作管理办法》、《1+X证书制度绩效评估实施办法》、《1+X证书制度试点专业建设方案》等一系列项目建设相关管理制度；制订《1+X证书制度试点专业人才培养方案》、《1+X证书制度试点专业教师团队建设方案》《1+X证书制度试点专业校企合作方案》等一系列人事制度、师资培养相关管理制度；制订《1+X证书制度试点建设项目信息公开实施细则》、《科研成果和科研先进奖励规定》等一系列科研相关管理制度，从制度上确保项目信息的透明、公开，将各个项目组的建设工作置于学校师生及社会的监督之下，为1+X证书制度试点提供切实的制度保障。</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2"/>
        <w:rPr>
          <w:rFonts w:hint="default" w:ascii="仿宋_GB2312" w:hAnsi="仿宋_GB2312" w:eastAsia="仿宋_GB2312" w:cs="仿宋_GB2312"/>
          <w:b/>
          <w:bCs/>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t>3、经费使用管理</w:t>
      </w:r>
    </w:p>
    <w:p>
      <w:pPr>
        <w:spacing w:line="360" w:lineRule="auto"/>
        <w:ind w:firstLine="560" w:firstLineChars="200"/>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sz w:val="28"/>
          <w:szCs w:val="28"/>
          <w:lang w:val="en-US" w:eastAsia="zh-CN"/>
        </w:rPr>
        <w:t>学校根据教育部、省级教育财政等部门对1+X证书制度试点有关经费使用管理的精神，</w:t>
      </w:r>
      <w:r>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t>制定《1+X证书制度试点项目建设专项资金管理办法》，设立1+X证书制度试点专项经费，用于教师发展、管理、设备更新、材料消耗、日常维护维修等费用。专项经费主要来源是：中央转移支付资金、省厅专项资金补助、学校学费及其他事业性收入等费用支持；社会和企业的赞助、服务费用（包括面向社会提供的培训、鉴定、服务和承接项目等）；并明确要求建设经费由学校财务处统一管理、做到账目清楚，专款专用，并加强审计，确保公开廉洁。</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2"/>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t>4、评估监督管理</w:t>
      </w:r>
    </w:p>
    <w:p>
      <w:pPr>
        <w:spacing w:line="360" w:lineRule="auto"/>
        <w:ind w:firstLine="560" w:firstLineChars="200"/>
        <w:rPr>
          <w:rFonts w:hint="eastAsia"/>
          <w:lang w:val="en-US" w:eastAsia="zh-CN"/>
        </w:rPr>
      </w:pPr>
      <w:r>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t>学校1+X证书制度试点工作领导小组成立1+X证书制度试点质量监督小组，负责试点证书的方案制定与实施，保证项目实施的规范性、严肃性和科学性。对项目建设进度、建设绩效和保障体系进行监控，加强项目运行过程管理，为1+X证书制度试点提供监控保障。1+X证书制度试点质量监督小组组织试点专业建立项目信息采集和绩效监控体系，负责对项目实施过程进行监督检查、督促整改，实施全面跟踪和监控。形成一套“建立标准—细化要素—过程检查—效果评估—反馈改进”的师资团队建设质量监控体系。加强团队信息化管理，加强团队成果共享，采取专家评估、第三方评估等方式开展绩效评价。</w:t>
      </w:r>
    </w:p>
    <w:sectPr>
      <w:footerReference r:id="rId8" w:type="first"/>
      <w:headerReference r:id="rId6" w:type="default"/>
      <w:footerReference r:id="rId7" w:type="default"/>
      <w:pgSz w:w="11906" w:h="16838"/>
      <w:pgMar w:top="1440" w:right="1080" w:bottom="1440" w:left="1080" w:header="851" w:footer="992" w:gutter="0"/>
      <w:pgBorders>
        <w:top w:val="none" w:sz="0" w:space="0"/>
        <w:left w:val="none" w:sz="0" w:space="0"/>
        <w:bottom w:val="none" w:sz="0" w:space="0"/>
        <w:right w:val="none" w:sz="0" w:space="0"/>
      </w:pgBorders>
      <w:pgNumType w:fmt="decimal" w:start="1"/>
      <w:cols w:space="0" w:num="1"/>
      <w:titlePg/>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Theme="minor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6"/>
                      <w:rPr>
                        <w:rFonts w:hint="eastAsia" w:eastAsiaTheme="minorEastAsia"/>
                        <w:lang w:eastAsia="zh-CN"/>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Theme="minor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6"/>
                      <w:rPr>
                        <w:rFonts w:hint="eastAsia" w:eastAsiaTheme="minorEastAsia"/>
                        <w:lang w:eastAsia="zh-CN"/>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31</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6"/>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31</w:t>
                    </w:r>
                    <w:r>
                      <w:rPr>
                        <w:rFonts w:hint="eastAsia"/>
                        <w:lang w:eastAsia="zh-CN"/>
                      </w:rPr>
                      <w:fldChar w:fldCharType="end"/>
                    </w:r>
                    <w:r>
                      <w:rPr>
                        <w:rFonts w:hint="eastAsia"/>
                        <w:lang w:eastAsia="zh-CN"/>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26</w:t>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6"/>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26</w:t>
                    </w:r>
                    <w:r>
                      <w:rPr>
                        <w:rFonts w:hint="eastAsia"/>
                        <w:lang w:eastAsia="zh-CN"/>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single" w:color="auto" w:sz="4" w:space="1"/>
      </w:pBdr>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val="en-US" w:eastAsia="zh-CN"/>
      </w:rPr>
      <w:t>1+X</w:t>
    </w:r>
    <w:r>
      <w:rPr>
        <w:rFonts w:hint="eastAsia" w:ascii="仿宋_GB2312" w:hAnsi="仿宋_GB2312" w:eastAsia="仿宋_GB2312" w:cs="仿宋_GB2312"/>
        <w:sz w:val="18"/>
        <w:szCs w:val="18"/>
      </w:rPr>
      <w:t>电子商务数据分析职业技能等级证书试点工作指南暨试点院校工作实施方案</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single" w:color="auto" w:sz="4" w:space="1"/>
      </w:pBdr>
      <w:jc w:val="center"/>
      <w:rPr>
        <w:sz w:val="18"/>
        <w:szCs w:val="18"/>
      </w:rPr>
    </w:pPr>
    <w:r>
      <w:rPr>
        <w:rFonts w:hint="eastAsia" w:asciiTheme="minorEastAsia" w:hAnsiTheme="minorEastAsia" w:eastAsiaTheme="minorEastAsia" w:cstheme="minorEastAsia"/>
        <w:sz w:val="18"/>
        <w:szCs w:val="18"/>
      </w:rPr>
      <w:t>电子商务数据分析职业技能等级证书试点</w:t>
    </w:r>
    <w:r>
      <w:rPr>
        <w:rFonts w:hint="eastAsia" w:asciiTheme="minorEastAsia" w:hAnsiTheme="minorEastAsia" w:cstheme="minorEastAsia"/>
        <w:sz w:val="18"/>
        <w:szCs w:val="18"/>
        <w:lang w:val="en-US" w:eastAsia="zh-CN"/>
      </w:rPr>
      <w:t>申报</w:t>
    </w:r>
    <w:r>
      <w:rPr>
        <w:rFonts w:hint="eastAsia" w:asciiTheme="minorEastAsia" w:hAnsiTheme="minorEastAsia" w:eastAsiaTheme="minorEastAsia" w:cstheme="minorEastAsia"/>
        <w:sz w:val="18"/>
        <w:szCs w:val="18"/>
      </w:rPr>
      <w:t>指南暨试点院校工作实施方案</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027362"/>
    <w:rsid w:val="005E2BA9"/>
    <w:rsid w:val="00807687"/>
    <w:rsid w:val="00A944A9"/>
    <w:rsid w:val="00EB60C1"/>
    <w:rsid w:val="011A1FB5"/>
    <w:rsid w:val="012B4B14"/>
    <w:rsid w:val="016B5F62"/>
    <w:rsid w:val="016D511F"/>
    <w:rsid w:val="01993F5A"/>
    <w:rsid w:val="01B17B10"/>
    <w:rsid w:val="02084625"/>
    <w:rsid w:val="02127180"/>
    <w:rsid w:val="02215C81"/>
    <w:rsid w:val="02653913"/>
    <w:rsid w:val="02785862"/>
    <w:rsid w:val="02883B46"/>
    <w:rsid w:val="029D750B"/>
    <w:rsid w:val="02BF3353"/>
    <w:rsid w:val="02E57B93"/>
    <w:rsid w:val="03126481"/>
    <w:rsid w:val="031C4F02"/>
    <w:rsid w:val="036B136C"/>
    <w:rsid w:val="036F509F"/>
    <w:rsid w:val="039E542F"/>
    <w:rsid w:val="041D39DB"/>
    <w:rsid w:val="041F0557"/>
    <w:rsid w:val="04835DA5"/>
    <w:rsid w:val="04C8108B"/>
    <w:rsid w:val="04DC643E"/>
    <w:rsid w:val="05383676"/>
    <w:rsid w:val="053C1C56"/>
    <w:rsid w:val="055778C2"/>
    <w:rsid w:val="056200FC"/>
    <w:rsid w:val="059B2F20"/>
    <w:rsid w:val="05CB7357"/>
    <w:rsid w:val="05DA70D8"/>
    <w:rsid w:val="05E97358"/>
    <w:rsid w:val="05FF7CEA"/>
    <w:rsid w:val="06221F13"/>
    <w:rsid w:val="06242B28"/>
    <w:rsid w:val="067F4B6E"/>
    <w:rsid w:val="06DE217A"/>
    <w:rsid w:val="06F15AA5"/>
    <w:rsid w:val="0736416A"/>
    <w:rsid w:val="07490D4F"/>
    <w:rsid w:val="07521578"/>
    <w:rsid w:val="07573040"/>
    <w:rsid w:val="07685687"/>
    <w:rsid w:val="078A404C"/>
    <w:rsid w:val="07CA61D6"/>
    <w:rsid w:val="07D01A55"/>
    <w:rsid w:val="07D739B2"/>
    <w:rsid w:val="07E657B7"/>
    <w:rsid w:val="08073A52"/>
    <w:rsid w:val="08190AFA"/>
    <w:rsid w:val="08242881"/>
    <w:rsid w:val="08406CE4"/>
    <w:rsid w:val="086C5708"/>
    <w:rsid w:val="08825C1B"/>
    <w:rsid w:val="08A01E72"/>
    <w:rsid w:val="08A065C3"/>
    <w:rsid w:val="08BE056E"/>
    <w:rsid w:val="08D82C8C"/>
    <w:rsid w:val="08F5447C"/>
    <w:rsid w:val="09073274"/>
    <w:rsid w:val="091958E3"/>
    <w:rsid w:val="0934283F"/>
    <w:rsid w:val="099B586F"/>
    <w:rsid w:val="09E57B43"/>
    <w:rsid w:val="09F35573"/>
    <w:rsid w:val="0A0268C7"/>
    <w:rsid w:val="0A130D97"/>
    <w:rsid w:val="0A1F5DD0"/>
    <w:rsid w:val="0A2D6C02"/>
    <w:rsid w:val="0A5E7804"/>
    <w:rsid w:val="0A8257A1"/>
    <w:rsid w:val="0AA753E5"/>
    <w:rsid w:val="0B3B1D99"/>
    <w:rsid w:val="0B4654EE"/>
    <w:rsid w:val="0B544617"/>
    <w:rsid w:val="0B58386A"/>
    <w:rsid w:val="0B6A0DBD"/>
    <w:rsid w:val="0B884DF6"/>
    <w:rsid w:val="0BAA1A1E"/>
    <w:rsid w:val="0BD37986"/>
    <w:rsid w:val="0BE82EF8"/>
    <w:rsid w:val="0C087B18"/>
    <w:rsid w:val="0C0C7DD8"/>
    <w:rsid w:val="0C1E58CB"/>
    <w:rsid w:val="0C2572CB"/>
    <w:rsid w:val="0C743400"/>
    <w:rsid w:val="0CC068AF"/>
    <w:rsid w:val="0CC70962"/>
    <w:rsid w:val="0CCF4ADA"/>
    <w:rsid w:val="0D272E56"/>
    <w:rsid w:val="0D491C0C"/>
    <w:rsid w:val="0D560600"/>
    <w:rsid w:val="0D6F1987"/>
    <w:rsid w:val="0D8256A8"/>
    <w:rsid w:val="0D8B79ED"/>
    <w:rsid w:val="0DC27656"/>
    <w:rsid w:val="0DCB1D8E"/>
    <w:rsid w:val="0DE668E5"/>
    <w:rsid w:val="0E576CBF"/>
    <w:rsid w:val="0E5B53A4"/>
    <w:rsid w:val="0E606E4E"/>
    <w:rsid w:val="0E65008D"/>
    <w:rsid w:val="0E7C346E"/>
    <w:rsid w:val="0E9A68E0"/>
    <w:rsid w:val="0E9D737A"/>
    <w:rsid w:val="0ECB04F6"/>
    <w:rsid w:val="0F342188"/>
    <w:rsid w:val="0F3D3BCD"/>
    <w:rsid w:val="0FA448A0"/>
    <w:rsid w:val="0FBE6EE5"/>
    <w:rsid w:val="0FCC0A78"/>
    <w:rsid w:val="0FEA330A"/>
    <w:rsid w:val="0FF9174C"/>
    <w:rsid w:val="10197B20"/>
    <w:rsid w:val="10226F06"/>
    <w:rsid w:val="10245EAE"/>
    <w:rsid w:val="107F35CA"/>
    <w:rsid w:val="10B54615"/>
    <w:rsid w:val="10B55F6A"/>
    <w:rsid w:val="10C05673"/>
    <w:rsid w:val="10E36DA6"/>
    <w:rsid w:val="10E42D81"/>
    <w:rsid w:val="1115054E"/>
    <w:rsid w:val="11175A07"/>
    <w:rsid w:val="112533F0"/>
    <w:rsid w:val="11264C1E"/>
    <w:rsid w:val="11451E94"/>
    <w:rsid w:val="11484F0D"/>
    <w:rsid w:val="1151241E"/>
    <w:rsid w:val="11AD0E44"/>
    <w:rsid w:val="11CE4F01"/>
    <w:rsid w:val="11E20B85"/>
    <w:rsid w:val="121816AF"/>
    <w:rsid w:val="123F256A"/>
    <w:rsid w:val="12985C29"/>
    <w:rsid w:val="129E04AE"/>
    <w:rsid w:val="13074BDE"/>
    <w:rsid w:val="138270E2"/>
    <w:rsid w:val="138D767C"/>
    <w:rsid w:val="138F00A4"/>
    <w:rsid w:val="13905FC4"/>
    <w:rsid w:val="13B546C2"/>
    <w:rsid w:val="13C33C5C"/>
    <w:rsid w:val="13CA3880"/>
    <w:rsid w:val="13DF2885"/>
    <w:rsid w:val="13E62B3D"/>
    <w:rsid w:val="14052BBD"/>
    <w:rsid w:val="142F5B95"/>
    <w:rsid w:val="143C4AF8"/>
    <w:rsid w:val="14644867"/>
    <w:rsid w:val="14815DCF"/>
    <w:rsid w:val="149A4E7C"/>
    <w:rsid w:val="14B7389E"/>
    <w:rsid w:val="14FF4EA2"/>
    <w:rsid w:val="152364D0"/>
    <w:rsid w:val="1570586F"/>
    <w:rsid w:val="15790C96"/>
    <w:rsid w:val="1594545C"/>
    <w:rsid w:val="15994B69"/>
    <w:rsid w:val="15AE0835"/>
    <w:rsid w:val="15B02188"/>
    <w:rsid w:val="15B95425"/>
    <w:rsid w:val="15C838E0"/>
    <w:rsid w:val="15EE1379"/>
    <w:rsid w:val="15F75169"/>
    <w:rsid w:val="160C6CF2"/>
    <w:rsid w:val="16186B95"/>
    <w:rsid w:val="16317545"/>
    <w:rsid w:val="168816AB"/>
    <w:rsid w:val="16BA27F7"/>
    <w:rsid w:val="16BE607D"/>
    <w:rsid w:val="16C655DF"/>
    <w:rsid w:val="16CD4290"/>
    <w:rsid w:val="16E55FAF"/>
    <w:rsid w:val="16EE718E"/>
    <w:rsid w:val="16F73B66"/>
    <w:rsid w:val="17157877"/>
    <w:rsid w:val="173858D4"/>
    <w:rsid w:val="175D46DB"/>
    <w:rsid w:val="1793294F"/>
    <w:rsid w:val="179A1ADC"/>
    <w:rsid w:val="17AC12AB"/>
    <w:rsid w:val="1807188F"/>
    <w:rsid w:val="18221528"/>
    <w:rsid w:val="183F48C2"/>
    <w:rsid w:val="1852476C"/>
    <w:rsid w:val="18556FF1"/>
    <w:rsid w:val="187121A5"/>
    <w:rsid w:val="18921B55"/>
    <w:rsid w:val="18D50D28"/>
    <w:rsid w:val="18DF70F3"/>
    <w:rsid w:val="18F5357C"/>
    <w:rsid w:val="18F710E8"/>
    <w:rsid w:val="19143D5C"/>
    <w:rsid w:val="19513C33"/>
    <w:rsid w:val="19591EE2"/>
    <w:rsid w:val="195D3E96"/>
    <w:rsid w:val="198B40D4"/>
    <w:rsid w:val="199B199B"/>
    <w:rsid w:val="1A126D21"/>
    <w:rsid w:val="1A190D46"/>
    <w:rsid w:val="1A3151EC"/>
    <w:rsid w:val="1A520C64"/>
    <w:rsid w:val="1A526379"/>
    <w:rsid w:val="1ACC2874"/>
    <w:rsid w:val="1AF235BF"/>
    <w:rsid w:val="1AF45F5B"/>
    <w:rsid w:val="1AF973C5"/>
    <w:rsid w:val="1B155EDD"/>
    <w:rsid w:val="1B45661F"/>
    <w:rsid w:val="1B6D3D91"/>
    <w:rsid w:val="1BBA4B6B"/>
    <w:rsid w:val="1BE35D27"/>
    <w:rsid w:val="1C017C61"/>
    <w:rsid w:val="1C0D5467"/>
    <w:rsid w:val="1C2E2B76"/>
    <w:rsid w:val="1C3B0182"/>
    <w:rsid w:val="1C5C56D8"/>
    <w:rsid w:val="1C633191"/>
    <w:rsid w:val="1C8C7F62"/>
    <w:rsid w:val="1CCA02CE"/>
    <w:rsid w:val="1CD45299"/>
    <w:rsid w:val="1D2624F4"/>
    <w:rsid w:val="1D2974FC"/>
    <w:rsid w:val="1D646A43"/>
    <w:rsid w:val="1D7D22C1"/>
    <w:rsid w:val="1D8A0A68"/>
    <w:rsid w:val="1D8E79BA"/>
    <w:rsid w:val="1D912BBD"/>
    <w:rsid w:val="1D934394"/>
    <w:rsid w:val="1D961657"/>
    <w:rsid w:val="1DB93B96"/>
    <w:rsid w:val="1DFD7001"/>
    <w:rsid w:val="1E0B2D0E"/>
    <w:rsid w:val="1E1C5B08"/>
    <w:rsid w:val="1E2E78B2"/>
    <w:rsid w:val="1E3834CF"/>
    <w:rsid w:val="1E8836AD"/>
    <w:rsid w:val="1EBB46FE"/>
    <w:rsid w:val="1ECC2295"/>
    <w:rsid w:val="1EE3106E"/>
    <w:rsid w:val="1EE76407"/>
    <w:rsid w:val="1EF04B68"/>
    <w:rsid w:val="1EF41FB2"/>
    <w:rsid w:val="1F0404F0"/>
    <w:rsid w:val="1F0A6CC9"/>
    <w:rsid w:val="1F146705"/>
    <w:rsid w:val="1F315A0E"/>
    <w:rsid w:val="1F4F03F7"/>
    <w:rsid w:val="1F5E7A73"/>
    <w:rsid w:val="1F5F3D97"/>
    <w:rsid w:val="1F817D02"/>
    <w:rsid w:val="1F8C7B42"/>
    <w:rsid w:val="1FA4226F"/>
    <w:rsid w:val="1FCB7383"/>
    <w:rsid w:val="1FCE7071"/>
    <w:rsid w:val="1FEF5A5C"/>
    <w:rsid w:val="202601D9"/>
    <w:rsid w:val="20297092"/>
    <w:rsid w:val="203B61F5"/>
    <w:rsid w:val="20477074"/>
    <w:rsid w:val="205A016D"/>
    <w:rsid w:val="205A7149"/>
    <w:rsid w:val="206526E9"/>
    <w:rsid w:val="2095196B"/>
    <w:rsid w:val="20A43E5C"/>
    <w:rsid w:val="20C55B80"/>
    <w:rsid w:val="20CC2389"/>
    <w:rsid w:val="20DF5187"/>
    <w:rsid w:val="20E81B03"/>
    <w:rsid w:val="21263E86"/>
    <w:rsid w:val="21656431"/>
    <w:rsid w:val="21A33F25"/>
    <w:rsid w:val="21A90DC3"/>
    <w:rsid w:val="21BC4A9C"/>
    <w:rsid w:val="21C620EE"/>
    <w:rsid w:val="21DB6B01"/>
    <w:rsid w:val="21E60D5E"/>
    <w:rsid w:val="22257F5B"/>
    <w:rsid w:val="22485B82"/>
    <w:rsid w:val="22541B8E"/>
    <w:rsid w:val="225C78A9"/>
    <w:rsid w:val="2271280B"/>
    <w:rsid w:val="22A80331"/>
    <w:rsid w:val="22D6508C"/>
    <w:rsid w:val="22F71918"/>
    <w:rsid w:val="22FF3578"/>
    <w:rsid w:val="23167DD7"/>
    <w:rsid w:val="2342614E"/>
    <w:rsid w:val="23957E9C"/>
    <w:rsid w:val="239D5E33"/>
    <w:rsid w:val="23A43552"/>
    <w:rsid w:val="23B97549"/>
    <w:rsid w:val="24242559"/>
    <w:rsid w:val="242D0225"/>
    <w:rsid w:val="24344751"/>
    <w:rsid w:val="24454CDA"/>
    <w:rsid w:val="247C4558"/>
    <w:rsid w:val="2490145D"/>
    <w:rsid w:val="25240BBD"/>
    <w:rsid w:val="253D3617"/>
    <w:rsid w:val="254B3C4A"/>
    <w:rsid w:val="257301CF"/>
    <w:rsid w:val="259A5E0C"/>
    <w:rsid w:val="25E3292E"/>
    <w:rsid w:val="25EF318D"/>
    <w:rsid w:val="26457DF8"/>
    <w:rsid w:val="2650527E"/>
    <w:rsid w:val="265A2244"/>
    <w:rsid w:val="26DB23A9"/>
    <w:rsid w:val="270B39D6"/>
    <w:rsid w:val="270D3B41"/>
    <w:rsid w:val="27307EC9"/>
    <w:rsid w:val="27525786"/>
    <w:rsid w:val="27BD16DD"/>
    <w:rsid w:val="28123605"/>
    <w:rsid w:val="28166292"/>
    <w:rsid w:val="281719C4"/>
    <w:rsid w:val="281D5CB9"/>
    <w:rsid w:val="28801BD0"/>
    <w:rsid w:val="28DC1F69"/>
    <w:rsid w:val="29020159"/>
    <w:rsid w:val="290A7E13"/>
    <w:rsid w:val="29523539"/>
    <w:rsid w:val="297E1FF8"/>
    <w:rsid w:val="297E4CAF"/>
    <w:rsid w:val="2983229F"/>
    <w:rsid w:val="29B21EB1"/>
    <w:rsid w:val="29BF10BF"/>
    <w:rsid w:val="29DA4EA9"/>
    <w:rsid w:val="2A1E2A8B"/>
    <w:rsid w:val="2A2E3477"/>
    <w:rsid w:val="2A49365E"/>
    <w:rsid w:val="2AA33DBD"/>
    <w:rsid w:val="2AA77C5F"/>
    <w:rsid w:val="2AAE0F7D"/>
    <w:rsid w:val="2ACE3148"/>
    <w:rsid w:val="2ADF1DFE"/>
    <w:rsid w:val="2ADF7DA1"/>
    <w:rsid w:val="2AEF50D8"/>
    <w:rsid w:val="2AF65BF1"/>
    <w:rsid w:val="2AFE166C"/>
    <w:rsid w:val="2B110340"/>
    <w:rsid w:val="2B1D1DDE"/>
    <w:rsid w:val="2B204EDD"/>
    <w:rsid w:val="2B731906"/>
    <w:rsid w:val="2B8B1E47"/>
    <w:rsid w:val="2B8E7B42"/>
    <w:rsid w:val="2BBB3A63"/>
    <w:rsid w:val="2BBD40BB"/>
    <w:rsid w:val="2BC3053E"/>
    <w:rsid w:val="2BC93D2A"/>
    <w:rsid w:val="2C634E42"/>
    <w:rsid w:val="2C9A6830"/>
    <w:rsid w:val="2CFB564C"/>
    <w:rsid w:val="2D073424"/>
    <w:rsid w:val="2D452915"/>
    <w:rsid w:val="2D694A77"/>
    <w:rsid w:val="2DD2531C"/>
    <w:rsid w:val="2E461369"/>
    <w:rsid w:val="2E5942C7"/>
    <w:rsid w:val="2E744457"/>
    <w:rsid w:val="2E835151"/>
    <w:rsid w:val="2E9859E1"/>
    <w:rsid w:val="2EB467AD"/>
    <w:rsid w:val="2ECF7539"/>
    <w:rsid w:val="2EE25809"/>
    <w:rsid w:val="2EE3720D"/>
    <w:rsid w:val="2F145DC1"/>
    <w:rsid w:val="2F414313"/>
    <w:rsid w:val="2F466741"/>
    <w:rsid w:val="2F5B7E36"/>
    <w:rsid w:val="2F9F4FA2"/>
    <w:rsid w:val="2FAD52FA"/>
    <w:rsid w:val="2FCE13D1"/>
    <w:rsid w:val="2FD15531"/>
    <w:rsid w:val="2FF40B8D"/>
    <w:rsid w:val="2FFC4E48"/>
    <w:rsid w:val="30167535"/>
    <w:rsid w:val="304622DA"/>
    <w:rsid w:val="305244E8"/>
    <w:rsid w:val="3053595B"/>
    <w:rsid w:val="30757C2F"/>
    <w:rsid w:val="30840C1A"/>
    <w:rsid w:val="30AB519C"/>
    <w:rsid w:val="31146551"/>
    <w:rsid w:val="312F441E"/>
    <w:rsid w:val="31520EF4"/>
    <w:rsid w:val="315D568C"/>
    <w:rsid w:val="317A2F86"/>
    <w:rsid w:val="3197070D"/>
    <w:rsid w:val="31C66AD2"/>
    <w:rsid w:val="31CF66BA"/>
    <w:rsid w:val="31DB53B1"/>
    <w:rsid w:val="31F46017"/>
    <w:rsid w:val="321C637C"/>
    <w:rsid w:val="32431262"/>
    <w:rsid w:val="32454017"/>
    <w:rsid w:val="32653C1E"/>
    <w:rsid w:val="326D6C28"/>
    <w:rsid w:val="329830F5"/>
    <w:rsid w:val="32E008CF"/>
    <w:rsid w:val="33493D46"/>
    <w:rsid w:val="33724FB7"/>
    <w:rsid w:val="337F6063"/>
    <w:rsid w:val="33A40188"/>
    <w:rsid w:val="33D205DD"/>
    <w:rsid w:val="33D71680"/>
    <w:rsid w:val="33E25F19"/>
    <w:rsid w:val="33EA3D31"/>
    <w:rsid w:val="3402754A"/>
    <w:rsid w:val="34294419"/>
    <w:rsid w:val="343076F2"/>
    <w:rsid w:val="343B1206"/>
    <w:rsid w:val="343F1B69"/>
    <w:rsid w:val="344B3892"/>
    <w:rsid w:val="34C07220"/>
    <w:rsid w:val="351653AA"/>
    <w:rsid w:val="35251D96"/>
    <w:rsid w:val="353A1A31"/>
    <w:rsid w:val="354275BC"/>
    <w:rsid w:val="35FD4D5F"/>
    <w:rsid w:val="360270C5"/>
    <w:rsid w:val="36417848"/>
    <w:rsid w:val="364918CC"/>
    <w:rsid w:val="3670724E"/>
    <w:rsid w:val="36D622B4"/>
    <w:rsid w:val="37171CB3"/>
    <w:rsid w:val="371C3E39"/>
    <w:rsid w:val="374841B0"/>
    <w:rsid w:val="374E7BAD"/>
    <w:rsid w:val="37631563"/>
    <w:rsid w:val="37980C84"/>
    <w:rsid w:val="37B1596E"/>
    <w:rsid w:val="37B67CD2"/>
    <w:rsid w:val="37FF2654"/>
    <w:rsid w:val="38010C2F"/>
    <w:rsid w:val="38116746"/>
    <w:rsid w:val="38257A0E"/>
    <w:rsid w:val="383609D6"/>
    <w:rsid w:val="38421576"/>
    <w:rsid w:val="384F29EB"/>
    <w:rsid w:val="388F6044"/>
    <w:rsid w:val="389E6C43"/>
    <w:rsid w:val="38B541D5"/>
    <w:rsid w:val="38BC4739"/>
    <w:rsid w:val="38C34E8F"/>
    <w:rsid w:val="38D50BB6"/>
    <w:rsid w:val="38E0795D"/>
    <w:rsid w:val="38E42456"/>
    <w:rsid w:val="38EE155A"/>
    <w:rsid w:val="39006BB0"/>
    <w:rsid w:val="39A706E1"/>
    <w:rsid w:val="39AD4990"/>
    <w:rsid w:val="39EC0DD4"/>
    <w:rsid w:val="39F01E26"/>
    <w:rsid w:val="3A086DB2"/>
    <w:rsid w:val="3A393A2E"/>
    <w:rsid w:val="3A423964"/>
    <w:rsid w:val="3A480FC7"/>
    <w:rsid w:val="3AAE2931"/>
    <w:rsid w:val="3AFA6D5C"/>
    <w:rsid w:val="3B160B84"/>
    <w:rsid w:val="3B2841AD"/>
    <w:rsid w:val="3B3444DD"/>
    <w:rsid w:val="3B753507"/>
    <w:rsid w:val="3B8F4DC6"/>
    <w:rsid w:val="3B991A94"/>
    <w:rsid w:val="3B9D340A"/>
    <w:rsid w:val="3BB53303"/>
    <w:rsid w:val="3C694799"/>
    <w:rsid w:val="3CD244E0"/>
    <w:rsid w:val="3CDA64F1"/>
    <w:rsid w:val="3CF23685"/>
    <w:rsid w:val="3D204412"/>
    <w:rsid w:val="3D21542E"/>
    <w:rsid w:val="3D24545B"/>
    <w:rsid w:val="3D3C4629"/>
    <w:rsid w:val="3DA8125F"/>
    <w:rsid w:val="3DB32274"/>
    <w:rsid w:val="3E155356"/>
    <w:rsid w:val="3E197615"/>
    <w:rsid w:val="3E2164A9"/>
    <w:rsid w:val="3E842980"/>
    <w:rsid w:val="3EB90AE2"/>
    <w:rsid w:val="3EBE6E4A"/>
    <w:rsid w:val="3EC928A7"/>
    <w:rsid w:val="3ECC07A4"/>
    <w:rsid w:val="3F4274A3"/>
    <w:rsid w:val="3F6561A1"/>
    <w:rsid w:val="3F7726DC"/>
    <w:rsid w:val="3F857948"/>
    <w:rsid w:val="3F92447A"/>
    <w:rsid w:val="3F9C227C"/>
    <w:rsid w:val="3FAB6137"/>
    <w:rsid w:val="3FDB066C"/>
    <w:rsid w:val="3FE965CB"/>
    <w:rsid w:val="4001638B"/>
    <w:rsid w:val="406805AA"/>
    <w:rsid w:val="406D553D"/>
    <w:rsid w:val="4071613B"/>
    <w:rsid w:val="409E16F1"/>
    <w:rsid w:val="411340A7"/>
    <w:rsid w:val="412918B5"/>
    <w:rsid w:val="412B61E7"/>
    <w:rsid w:val="414E71DA"/>
    <w:rsid w:val="41646774"/>
    <w:rsid w:val="41A55399"/>
    <w:rsid w:val="41E94530"/>
    <w:rsid w:val="42075769"/>
    <w:rsid w:val="42156BFD"/>
    <w:rsid w:val="421B7BE4"/>
    <w:rsid w:val="42BE11CD"/>
    <w:rsid w:val="42BE15A8"/>
    <w:rsid w:val="42CA6FE0"/>
    <w:rsid w:val="42DA0835"/>
    <w:rsid w:val="42DE61A0"/>
    <w:rsid w:val="43012B66"/>
    <w:rsid w:val="430307DB"/>
    <w:rsid w:val="436A4639"/>
    <w:rsid w:val="43BD5817"/>
    <w:rsid w:val="43C01562"/>
    <w:rsid w:val="43C541D2"/>
    <w:rsid w:val="43DE282E"/>
    <w:rsid w:val="441E629F"/>
    <w:rsid w:val="44277B4C"/>
    <w:rsid w:val="442B5AE7"/>
    <w:rsid w:val="444F4ABD"/>
    <w:rsid w:val="4456196B"/>
    <w:rsid w:val="446B15BB"/>
    <w:rsid w:val="44B738AE"/>
    <w:rsid w:val="44CE4F73"/>
    <w:rsid w:val="44D85080"/>
    <w:rsid w:val="44DC7C29"/>
    <w:rsid w:val="44DF6D9C"/>
    <w:rsid w:val="451C57F3"/>
    <w:rsid w:val="4551590C"/>
    <w:rsid w:val="45804C9E"/>
    <w:rsid w:val="4594598B"/>
    <w:rsid w:val="45AF33BC"/>
    <w:rsid w:val="461D5715"/>
    <w:rsid w:val="463A7A0F"/>
    <w:rsid w:val="46802951"/>
    <w:rsid w:val="46AC369B"/>
    <w:rsid w:val="46B162B0"/>
    <w:rsid w:val="46D12F31"/>
    <w:rsid w:val="46E16823"/>
    <w:rsid w:val="46F546B1"/>
    <w:rsid w:val="47686B76"/>
    <w:rsid w:val="478164E8"/>
    <w:rsid w:val="47874A8C"/>
    <w:rsid w:val="4791644C"/>
    <w:rsid w:val="47CB642C"/>
    <w:rsid w:val="47D8559C"/>
    <w:rsid w:val="47F766F1"/>
    <w:rsid w:val="48213E8F"/>
    <w:rsid w:val="484266EE"/>
    <w:rsid w:val="4850065F"/>
    <w:rsid w:val="4861392F"/>
    <w:rsid w:val="489F13D8"/>
    <w:rsid w:val="48BB5238"/>
    <w:rsid w:val="48C57F8C"/>
    <w:rsid w:val="48DF3C37"/>
    <w:rsid w:val="490655D9"/>
    <w:rsid w:val="491B32EA"/>
    <w:rsid w:val="493F2652"/>
    <w:rsid w:val="494900BD"/>
    <w:rsid w:val="49541966"/>
    <w:rsid w:val="497C784E"/>
    <w:rsid w:val="49C16E5B"/>
    <w:rsid w:val="49FD4A05"/>
    <w:rsid w:val="49FE010C"/>
    <w:rsid w:val="4A260F55"/>
    <w:rsid w:val="4A452526"/>
    <w:rsid w:val="4A542B23"/>
    <w:rsid w:val="4A6E2DED"/>
    <w:rsid w:val="4A817A21"/>
    <w:rsid w:val="4AEA38CB"/>
    <w:rsid w:val="4B0571C1"/>
    <w:rsid w:val="4B0B0CDD"/>
    <w:rsid w:val="4B1A504D"/>
    <w:rsid w:val="4B280DD7"/>
    <w:rsid w:val="4B285574"/>
    <w:rsid w:val="4B2B5E34"/>
    <w:rsid w:val="4B8B44A2"/>
    <w:rsid w:val="4BB52C39"/>
    <w:rsid w:val="4BC43FE2"/>
    <w:rsid w:val="4BCE7DFF"/>
    <w:rsid w:val="4BD16F67"/>
    <w:rsid w:val="4BE76CC6"/>
    <w:rsid w:val="4BF75C73"/>
    <w:rsid w:val="4BFE3167"/>
    <w:rsid w:val="4BFF7E8A"/>
    <w:rsid w:val="4C1A5F8A"/>
    <w:rsid w:val="4C2913EF"/>
    <w:rsid w:val="4C2A5DCC"/>
    <w:rsid w:val="4C311C52"/>
    <w:rsid w:val="4C425920"/>
    <w:rsid w:val="4CDD2B7B"/>
    <w:rsid w:val="4D003899"/>
    <w:rsid w:val="4D54595B"/>
    <w:rsid w:val="4D5A4517"/>
    <w:rsid w:val="4D853EB1"/>
    <w:rsid w:val="4D9060F7"/>
    <w:rsid w:val="4DA2508A"/>
    <w:rsid w:val="4DC808DA"/>
    <w:rsid w:val="4E072A7D"/>
    <w:rsid w:val="4E242F79"/>
    <w:rsid w:val="4E2540B3"/>
    <w:rsid w:val="4E3F6792"/>
    <w:rsid w:val="4E584EE6"/>
    <w:rsid w:val="4E7A1554"/>
    <w:rsid w:val="4EAE44F1"/>
    <w:rsid w:val="4ED12A40"/>
    <w:rsid w:val="4F0F731E"/>
    <w:rsid w:val="4F3847AC"/>
    <w:rsid w:val="4F4B4414"/>
    <w:rsid w:val="4F4D3538"/>
    <w:rsid w:val="4F583EE0"/>
    <w:rsid w:val="4F5D2BB8"/>
    <w:rsid w:val="4FF910A8"/>
    <w:rsid w:val="5017599A"/>
    <w:rsid w:val="50504C0B"/>
    <w:rsid w:val="50623593"/>
    <w:rsid w:val="50815E43"/>
    <w:rsid w:val="509B7294"/>
    <w:rsid w:val="50A608ED"/>
    <w:rsid w:val="50B82E88"/>
    <w:rsid w:val="50C81065"/>
    <w:rsid w:val="50D9537D"/>
    <w:rsid w:val="50E73040"/>
    <w:rsid w:val="50F83914"/>
    <w:rsid w:val="519C2678"/>
    <w:rsid w:val="51A67184"/>
    <w:rsid w:val="51AF590D"/>
    <w:rsid w:val="51C32E86"/>
    <w:rsid w:val="51CC56D3"/>
    <w:rsid w:val="51D10CFE"/>
    <w:rsid w:val="520B2F7E"/>
    <w:rsid w:val="5226596E"/>
    <w:rsid w:val="5235073B"/>
    <w:rsid w:val="527C45BA"/>
    <w:rsid w:val="52A14193"/>
    <w:rsid w:val="52B86B70"/>
    <w:rsid w:val="52C80D92"/>
    <w:rsid w:val="52D55B87"/>
    <w:rsid w:val="52F47429"/>
    <w:rsid w:val="530A3890"/>
    <w:rsid w:val="53703609"/>
    <w:rsid w:val="53797860"/>
    <w:rsid w:val="53830A1F"/>
    <w:rsid w:val="53CB0D83"/>
    <w:rsid w:val="53D02841"/>
    <w:rsid w:val="53E36C25"/>
    <w:rsid w:val="545E350F"/>
    <w:rsid w:val="546179F4"/>
    <w:rsid w:val="546535F0"/>
    <w:rsid w:val="54755116"/>
    <w:rsid w:val="548E5658"/>
    <w:rsid w:val="54B06063"/>
    <w:rsid w:val="54E80ECF"/>
    <w:rsid w:val="553B3238"/>
    <w:rsid w:val="553D06E5"/>
    <w:rsid w:val="555E6AE5"/>
    <w:rsid w:val="555F75B0"/>
    <w:rsid w:val="55897C89"/>
    <w:rsid w:val="56027272"/>
    <w:rsid w:val="564316CF"/>
    <w:rsid w:val="56444DC6"/>
    <w:rsid w:val="56C05E50"/>
    <w:rsid w:val="56D52FD1"/>
    <w:rsid w:val="56F6720A"/>
    <w:rsid w:val="57200A25"/>
    <w:rsid w:val="572D41B9"/>
    <w:rsid w:val="573917BB"/>
    <w:rsid w:val="57691893"/>
    <w:rsid w:val="577B446D"/>
    <w:rsid w:val="57870827"/>
    <w:rsid w:val="5787346A"/>
    <w:rsid w:val="578A040B"/>
    <w:rsid w:val="57B1371E"/>
    <w:rsid w:val="57D51FDC"/>
    <w:rsid w:val="5815647D"/>
    <w:rsid w:val="581E312A"/>
    <w:rsid w:val="58226743"/>
    <w:rsid w:val="58595F1A"/>
    <w:rsid w:val="586D1737"/>
    <w:rsid w:val="587E1E6E"/>
    <w:rsid w:val="58CA2864"/>
    <w:rsid w:val="58CB25DF"/>
    <w:rsid w:val="58D219E7"/>
    <w:rsid w:val="58DF4170"/>
    <w:rsid w:val="59130C56"/>
    <w:rsid w:val="5932754F"/>
    <w:rsid w:val="59700B48"/>
    <w:rsid w:val="598565BF"/>
    <w:rsid w:val="59A510DB"/>
    <w:rsid w:val="59C26B25"/>
    <w:rsid w:val="5A276FD9"/>
    <w:rsid w:val="5A354F90"/>
    <w:rsid w:val="5A6E2D70"/>
    <w:rsid w:val="5A872FDE"/>
    <w:rsid w:val="5AA00441"/>
    <w:rsid w:val="5AA02A72"/>
    <w:rsid w:val="5AC425A9"/>
    <w:rsid w:val="5B0D6CA3"/>
    <w:rsid w:val="5B4417B2"/>
    <w:rsid w:val="5B4D5FAC"/>
    <w:rsid w:val="5B773EB0"/>
    <w:rsid w:val="5B9A4E93"/>
    <w:rsid w:val="5BAC7CCA"/>
    <w:rsid w:val="5BE5592C"/>
    <w:rsid w:val="5BFA5B66"/>
    <w:rsid w:val="5C340F27"/>
    <w:rsid w:val="5C846A45"/>
    <w:rsid w:val="5C916753"/>
    <w:rsid w:val="5CD72A9D"/>
    <w:rsid w:val="5CDF2103"/>
    <w:rsid w:val="5CE00653"/>
    <w:rsid w:val="5CEC68CB"/>
    <w:rsid w:val="5CEF7DB9"/>
    <w:rsid w:val="5CF1208B"/>
    <w:rsid w:val="5D8B7FC8"/>
    <w:rsid w:val="5DE64E00"/>
    <w:rsid w:val="5DE87DE4"/>
    <w:rsid w:val="5DED03FB"/>
    <w:rsid w:val="5DFA5A9B"/>
    <w:rsid w:val="5E395019"/>
    <w:rsid w:val="5E453881"/>
    <w:rsid w:val="5E5D5B51"/>
    <w:rsid w:val="5E5F3BD5"/>
    <w:rsid w:val="5E647B52"/>
    <w:rsid w:val="5E7F5D4B"/>
    <w:rsid w:val="5E8D5CBA"/>
    <w:rsid w:val="5E9A7A66"/>
    <w:rsid w:val="5EE054E9"/>
    <w:rsid w:val="5EEC6E2A"/>
    <w:rsid w:val="5EF314C7"/>
    <w:rsid w:val="5F0C1EFB"/>
    <w:rsid w:val="5F1D052F"/>
    <w:rsid w:val="5F2C5D57"/>
    <w:rsid w:val="5F4F4E1C"/>
    <w:rsid w:val="5F57364C"/>
    <w:rsid w:val="5FAF1748"/>
    <w:rsid w:val="5FD42C68"/>
    <w:rsid w:val="600A5F6E"/>
    <w:rsid w:val="601B76FE"/>
    <w:rsid w:val="602821E6"/>
    <w:rsid w:val="60352447"/>
    <w:rsid w:val="6073378F"/>
    <w:rsid w:val="60B15F0F"/>
    <w:rsid w:val="60B2509F"/>
    <w:rsid w:val="60E05403"/>
    <w:rsid w:val="60F3364E"/>
    <w:rsid w:val="61175C37"/>
    <w:rsid w:val="61760684"/>
    <w:rsid w:val="619818B8"/>
    <w:rsid w:val="61B34299"/>
    <w:rsid w:val="61D64882"/>
    <w:rsid w:val="61E41603"/>
    <w:rsid w:val="61FE3435"/>
    <w:rsid w:val="620E5E9C"/>
    <w:rsid w:val="624B4C03"/>
    <w:rsid w:val="62683118"/>
    <w:rsid w:val="62832642"/>
    <w:rsid w:val="62AD57A1"/>
    <w:rsid w:val="62D01A6F"/>
    <w:rsid w:val="62EC0BD8"/>
    <w:rsid w:val="6323430F"/>
    <w:rsid w:val="632407B5"/>
    <w:rsid w:val="63363C95"/>
    <w:rsid w:val="634F6A66"/>
    <w:rsid w:val="636F05DC"/>
    <w:rsid w:val="636F6312"/>
    <w:rsid w:val="638536A5"/>
    <w:rsid w:val="63B53F18"/>
    <w:rsid w:val="63B63975"/>
    <w:rsid w:val="63C04A00"/>
    <w:rsid w:val="63C56A58"/>
    <w:rsid w:val="642512B5"/>
    <w:rsid w:val="643E149E"/>
    <w:rsid w:val="64814FDA"/>
    <w:rsid w:val="64BC461B"/>
    <w:rsid w:val="64FE2EDD"/>
    <w:rsid w:val="65295CAB"/>
    <w:rsid w:val="654A3E01"/>
    <w:rsid w:val="6565098C"/>
    <w:rsid w:val="65844176"/>
    <w:rsid w:val="65950821"/>
    <w:rsid w:val="65BD49BB"/>
    <w:rsid w:val="65D713AB"/>
    <w:rsid w:val="66004DA7"/>
    <w:rsid w:val="66145217"/>
    <w:rsid w:val="66211113"/>
    <w:rsid w:val="66437E26"/>
    <w:rsid w:val="66495753"/>
    <w:rsid w:val="66581C38"/>
    <w:rsid w:val="669545B4"/>
    <w:rsid w:val="66982114"/>
    <w:rsid w:val="66AD5730"/>
    <w:rsid w:val="66B95FCF"/>
    <w:rsid w:val="66CE1336"/>
    <w:rsid w:val="66D0475B"/>
    <w:rsid w:val="66D87D0B"/>
    <w:rsid w:val="66E3654E"/>
    <w:rsid w:val="66E9371E"/>
    <w:rsid w:val="671C05A1"/>
    <w:rsid w:val="67226E55"/>
    <w:rsid w:val="674C3739"/>
    <w:rsid w:val="676A6106"/>
    <w:rsid w:val="67816339"/>
    <w:rsid w:val="679E49BD"/>
    <w:rsid w:val="67A370D6"/>
    <w:rsid w:val="67AB2F21"/>
    <w:rsid w:val="67CD64EF"/>
    <w:rsid w:val="67D34E99"/>
    <w:rsid w:val="67F36A5E"/>
    <w:rsid w:val="680B5438"/>
    <w:rsid w:val="68253CDF"/>
    <w:rsid w:val="688253D8"/>
    <w:rsid w:val="6887488B"/>
    <w:rsid w:val="68B02F15"/>
    <w:rsid w:val="68BC27D8"/>
    <w:rsid w:val="68CB5E4E"/>
    <w:rsid w:val="68EB35A1"/>
    <w:rsid w:val="69820BF4"/>
    <w:rsid w:val="6982255C"/>
    <w:rsid w:val="699E63AA"/>
    <w:rsid w:val="69B77789"/>
    <w:rsid w:val="6A2E10CB"/>
    <w:rsid w:val="6A6F0980"/>
    <w:rsid w:val="6A842A14"/>
    <w:rsid w:val="6A8721FC"/>
    <w:rsid w:val="6A9D3EDC"/>
    <w:rsid w:val="6AAF674D"/>
    <w:rsid w:val="6AB625D9"/>
    <w:rsid w:val="6AD01CC1"/>
    <w:rsid w:val="6AE3662B"/>
    <w:rsid w:val="6AF4685F"/>
    <w:rsid w:val="6AF72384"/>
    <w:rsid w:val="6AFB237D"/>
    <w:rsid w:val="6B4B79F5"/>
    <w:rsid w:val="6B53363C"/>
    <w:rsid w:val="6B55036D"/>
    <w:rsid w:val="6B9C0AE1"/>
    <w:rsid w:val="6BC26511"/>
    <w:rsid w:val="6BC93228"/>
    <w:rsid w:val="6C054650"/>
    <w:rsid w:val="6C4A7F04"/>
    <w:rsid w:val="6C6304A9"/>
    <w:rsid w:val="6C71102F"/>
    <w:rsid w:val="6C7309BE"/>
    <w:rsid w:val="6C7C47B7"/>
    <w:rsid w:val="6CA3025D"/>
    <w:rsid w:val="6CAB37D0"/>
    <w:rsid w:val="6CD0683D"/>
    <w:rsid w:val="6D086C10"/>
    <w:rsid w:val="6D1D1D9B"/>
    <w:rsid w:val="6D464ADC"/>
    <w:rsid w:val="6D4B2536"/>
    <w:rsid w:val="6D510CBC"/>
    <w:rsid w:val="6D6269BA"/>
    <w:rsid w:val="6D930311"/>
    <w:rsid w:val="6E452687"/>
    <w:rsid w:val="6E5D134F"/>
    <w:rsid w:val="6E7B4141"/>
    <w:rsid w:val="6EA2262A"/>
    <w:rsid w:val="6F6211C5"/>
    <w:rsid w:val="6F8B577B"/>
    <w:rsid w:val="6FF97CCC"/>
    <w:rsid w:val="700639A0"/>
    <w:rsid w:val="702E11C6"/>
    <w:rsid w:val="7032214E"/>
    <w:rsid w:val="709B2909"/>
    <w:rsid w:val="70AE393D"/>
    <w:rsid w:val="70D3362E"/>
    <w:rsid w:val="70D47BAC"/>
    <w:rsid w:val="70F334BF"/>
    <w:rsid w:val="7109493C"/>
    <w:rsid w:val="71207059"/>
    <w:rsid w:val="71782C1F"/>
    <w:rsid w:val="71EE1344"/>
    <w:rsid w:val="72326F46"/>
    <w:rsid w:val="72331ECB"/>
    <w:rsid w:val="723403E8"/>
    <w:rsid w:val="72A378D8"/>
    <w:rsid w:val="72AA32E1"/>
    <w:rsid w:val="72B4333B"/>
    <w:rsid w:val="72C512AA"/>
    <w:rsid w:val="72D20C36"/>
    <w:rsid w:val="73024157"/>
    <w:rsid w:val="73462138"/>
    <w:rsid w:val="735A657F"/>
    <w:rsid w:val="73876771"/>
    <w:rsid w:val="73A95BAA"/>
    <w:rsid w:val="73BC15EF"/>
    <w:rsid w:val="74003E82"/>
    <w:rsid w:val="742716F7"/>
    <w:rsid w:val="74331BAE"/>
    <w:rsid w:val="745F400D"/>
    <w:rsid w:val="746106E3"/>
    <w:rsid w:val="74A10D7B"/>
    <w:rsid w:val="74B550CC"/>
    <w:rsid w:val="74BA1C23"/>
    <w:rsid w:val="74C15FAE"/>
    <w:rsid w:val="74CE0BCF"/>
    <w:rsid w:val="74DA00BE"/>
    <w:rsid w:val="74F64262"/>
    <w:rsid w:val="74FB0A2C"/>
    <w:rsid w:val="751818EA"/>
    <w:rsid w:val="75325AA6"/>
    <w:rsid w:val="75405F64"/>
    <w:rsid w:val="75B364B0"/>
    <w:rsid w:val="75B66424"/>
    <w:rsid w:val="75E85533"/>
    <w:rsid w:val="766F494B"/>
    <w:rsid w:val="76706F52"/>
    <w:rsid w:val="769B43F1"/>
    <w:rsid w:val="76BE438D"/>
    <w:rsid w:val="76CA53F4"/>
    <w:rsid w:val="76D7045F"/>
    <w:rsid w:val="76F37D73"/>
    <w:rsid w:val="770B41A5"/>
    <w:rsid w:val="77114640"/>
    <w:rsid w:val="77304D94"/>
    <w:rsid w:val="778E1E98"/>
    <w:rsid w:val="779D26D5"/>
    <w:rsid w:val="77A06317"/>
    <w:rsid w:val="77AD1EF2"/>
    <w:rsid w:val="77FA61A7"/>
    <w:rsid w:val="78274195"/>
    <w:rsid w:val="782C1F44"/>
    <w:rsid w:val="78335254"/>
    <w:rsid w:val="783C1A15"/>
    <w:rsid w:val="786227BA"/>
    <w:rsid w:val="78AB48DA"/>
    <w:rsid w:val="78B65A77"/>
    <w:rsid w:val="792A5EEC"/>
    <w:rsid w:val="793A49EC"/>
    <w:rsid w:val="794A1CA8"/>
    <w:rsid w:val="796A07A2"/>
    <w:rsid w:val="79A97C93"/>
    <w:rsid w:val="79AC6954"/>
    <w:rsid w:val="79E11997"/>
    <w:rsid w:val="79FC14D2"/>
    <w:rsid w:val="7A0B19CB"/>
    <w:rsid w:val="7A3B6988"/>
    <w:rsid w:val="7A4F332F"/>
    <w:rsid w:val="7A600C5C"/>
    <w:rsid w:val="7A6312EF"/>
    <w:rsid w:val="7A694799"/>
    <w:rsid w:val="7A765096"/>
    <w:rsid w:val="7A8B215B"/>
    <w:rsid w:val="7AA57215"/>
    <w:rsid w:val="7AB134B6"/>
    <w:rsid w:val="7ACC446B"/>
    <w:rsid w:val="7AD3734D"/>
    <w:rsid w:val="7AE156E9"/>
    <w:rsid w:val="7AFA23FC"/>
    <w:rsid w:val="7B987BE6"/>
    <w:rsid w:val="7BA04212"/>
    <w:rsid w:val="7BAF54C3"/>
    <w:rsid w:val="7BCB646C"/>
    <w:rsid w:val="7BD646E8"/>
    <w:rsid w:val="7BEB3964"/>
    <w:rsid w:val="7C384362"/>
    <w:rsid w:val="7C662B90"/>
    <w:rsid w:val="7C711BE6"/>
    <w:rsid w:val="7C7A570E"/>
    <w:rsid w:val="7CD97EC8"/>
    <w:rsid w:val="7D24329E"/>
    <w:rsid w:val="7D2C3E9F"/>
    <w:rsid w:val="7D41039B"/>
    <w:rsid w:val="7D412BB3"/>
    <w:rsid w:val="7D4D7F80"/>
    <w:rsid w:val="7D617400"/>
    <w:rsid w:val="7D6945F0"/>
    <w:rsid w:val="7D6E2D11"/>
    <w:rsid w:val="7D80622C"/>
    <w:rsid w:val="7D94515C"/>
    <w:rsid w:val="7DA7354C"/>
    <w:rsid w:val="7DBF5F80"/>
    <w:rsid w:val="7DE67DD6"/>
    <w:rsid w:val="7E2B2888"/>
    <w:rsid w:val="7ED25DBE"/>
    <w:rsid w:val="7EDB6F62"/>
    <w:rsid w:val="7EF47C47"/>
    <w:rsid w:val="7F0627E5"/>
    <w:rsid w:val="7F1B4DE0"/>
    <w:rsid w:val="7F5A7231"/>
    <w:rsid w:val="7F670748"/>
    <w:rsid w:val="7FAB42AD"/>
    <w:rsid w:val="7FB33178"/>
    <w:rsid w:val="7FC546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before="340" w:after="330" w:line="576" w:lineRule="auto"/>
      <w:outlineLvl w:val="0"/>
    </w:pPr>
    <w:rPr>
      <w:rFonts w:ascii="Times New Roman" w:hAnsi="Times New Roman" w:eastAsia="宋体" w:cs="Times New Roman"/>
      <w:b/>
      <w:bCs/>
      <w:kern w:val="44"/>
      <w:sz w:val="44"/>
      <w:szCs w:val="44"/>
    </w:rPr>
  </w:style>
  <w:style w:type="paragraph" w:styleId="4">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paragraph" w:styleId="5">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2">
    <w:name w:val="Normal Indent"/>
    <w:basedOn w:val="1"/>
    <w:qFormat/>
    <w:uiPriority w:val="0"/>
    <w:pPr>
      <w:ind w:firstLine="420" w:firstLineChars="200"/>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qFormat/>
    <w:uiPriority w:val="0"/>
  </w:style>
  <w:style w:type="paragraph" w:styleId="9">
    <w:name w:val="toc 2"/>
    <w:basedOn w:val="1"/>
    <w:next w:val="1"/>
    <w:qFormat/>
    <w:uiPriority w:val="0"/>
    <w:pPr>
      <w:ind w:left="420" w:leftChars="200"/>
    </w:p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table" w:styleId="12">
    <w:name w:val="Table Grid"/>
    <w:basedOn w:val="1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FollowedHyperlink"/>
    <w:basedOn w:val="13"/>
    <w:qFormat/>
    <w:uiPriority w:val="0"/>
    <w:rPr>
      <w:color w:val="800080"/>
      <w:u w:val="single"/>
    </w:rPr>
  </w:style>
  <w:style w:type="character" w:styleId="15">
    <w:name w:val="Hyperlink"/>
    <w:basedOn w:val="13"/>
    <w:qFormat/>
    <w:uiPriority w:val="0"/>
    <w:rPr>
      <w:color w:val="0000FF"/>
      <w:u w:val="single"/>
    </w:rPr>
  </w:style>
  <w:style w:type="paragraph" w:customStyle="1" w:styleId="16">
    <w:name w:val="Table Paragraph"/>
    <w:basedOn w:val="1"/>
    <w:qFormat/>
    <w:uiPriority w:val="1"/>
    <w:rPr>
      <w:rFonts w:ascii="宋体" w:hAnsi="宋体" w:eastAsia="宋体" w:cs="宋体"/>
      <w:lang w:val="zh-CN" w:eastAsia="zh-CN" w:bidi="zh-CN"/>
    </w:rPr>
  </w:style>
  <w:style w:type="paragraph" w:styleId="17">
    <w:name w:val="List Paragraph"/>
    <w:basedOn w:val="1"/>
    <w:qFormat/>
    <w:uiPriority w:val="99"/>
    <w:pPr>
      <w:ind w:firstLine="420" w:firstLineChars="200"/>
    </w:pPr>
  </w:style>
  <w:style w:type="paragraph" w:customStyle="1" w:styleId="18">
    <w:name w:val="WPSOffice手动目录 1"/>
    <w:qFormat/>
    <w:uiPriority w:val="0"/>
    <w:pPr>
      <w:ind w:leftChars="0"/>
    </w:pPr>
    <w:rPr>
      <w:rFonts w:ascii="Times New Roman" w:hAnsi="Times New Roman" w:eastAsia="宋体" w:cs="Times New Roman"/>
      <w:sz w:val="20"/>
      <w:szCs w:val="20"/>
    </w:rPr>
  </w:style>
  <w:style w:type="paragraph" w:customStyle="1" w:styleId="19">
    <w:name w:val="WPSOffice手动目录 2"/>
    <w:qFormat/>
    <w:uiPriority w:val="0"/>
    <w:pPr>
      <w:ind w:leftChars="200"/>
    </w:pPr>
    <w:rPr>
      <w:rFonts w:ascii="Times New Roman" w:hAnsi="Times New Roman" w:eastAsia="宋体" w:cs="Times New Roman"/>
      <w:sz w:val="20"/>
      <w:szCs w:val="20"/>
    </w:rPr>
  </w:style>
  <w:style w:type="character" w:customStyle="1" w:styleId="20">
    <w:name w:val="font11"/>
    <w:basedOn w:val="13"/>
    <w:qFormat/>
    <w:uiPriority w:val="0"/>
    <w:rPr>
      <w:rFonts w:hint="eastAsia" w:ascii="仿宋_GB2312" w:eastAsia="仿宋_GB2312" w:cs="仿宋_GB2312"/>
      <w:color w:val="3D3D3D"/>
      <w:sz w:val="24"/>
      <w:szCs w:val="24"/>
      <w:u w:val="none"/>
    </w:rPr>
  </w:style>
  <w:style w:type="paragraph" w:customStyle="1" w:styleId="21">
    <w:name w:val="段"/>
    <w:qFormat/>
    <w:uiPriority w:val="0"/>
    <w:pPr>
      <w:tabs>
        <w:tab w:val="center" w:pos="4201"/>
        <w:tab w:val="right" w:leader="dot" w:pos="9298"/>
      </w:tabs>
      <w:autoSpaceDE w:val="0"/>
      <w:autoSpaceDN w:val="0"/>
      <w:ind w:firstLine="420" w:firstLineChars="200"/>
      <w:jc w:val="both"/>
    </w:pPr>
    <w:rPr>
      <w:rFonts w:ascii="宋体" w:hAnsi="Calibri" w:eastAsia="宋体" w:cs="宋体"/>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LIKE</cp:lastModifiedBy>
  <dcterms:modified xsi:type="dcterms:W3CDTF">2022-03-03T09:14:42Z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CBFCFCA113BE4BBD93482C70BD38D9BB</vt:lpwstr>
  </property>
</Properties>
</file>