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BE" w:rsidRPr="00542448" w:rsidRDefault="00542448" w:rsidP="00C355A4">
      <w:pPr>
        <w:wordWrap w:val="0"/>
        <w:spacing w:afterLines="50" w:after="156"/>
        <w:ind w:rightChars="-27" w:right="-57"/>
        <w:jc w:val="right"/>
        <w:rPr>
          <w:rFonts w:ascii="仿宋" w:eastAsia="仿宋" w:hAnsi="仿宋" w:cs="黑体"/>
          <w:bCs/>
          <w:sz w:val="30"/>
          <w:szCs w:val="30"/>
        </w:rPr>
      </w:pPr>
      <w:bookmarkStart w:id="0" w:name="_GoBack"/>
      <w:bookmarkEnd w:id="0"/>
      <w:r w:rsidRPr="00542448">
        <w:rPr>
          <w:rFonts w:ascii="仿宋" w:eastAsia="仿宋" w:hAnsi="仿宋"/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180975</wp:posOffset>
            </wp:positionV>
            <wp:extent cx="5561965" cy="1181100"/>
            <wp:effectExtent l="0" t="0" r="635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2448">
        <w:rPr>
          <w:rFonts w:ascii="仿宋" w:eastAsia="仿宋" w:hAnsi="仿宋" w:cs="黑体" w:hint="eastAsia"/>
          <w:bCs/>
          <w:sz w:val="30"/>
          <w:szCs w:val="30"/>
        </w:rPr>
        <w:t>推进办函[202</w:t>
      </w:r>
      <w:r>
        <w:rPr>
          <w:rFonts w:ascii="仿宋" w:eastAsia="仿宋" w:hAnsi="仿宋" w:cs="黑体" w:hint="eastAsia"/>
          <w:bCs/>
          <w:sz w:val="30"/>
          <w:szCs w:val="30"/>
        </w:rPr>
        <w:t>1</w:t>
      </w:r>
      <w:r w:rsidRPr="00542448">
        <w:rPr>
          <w:rFonts w:ascii="仿宋" w:eastAsia="仿宋" w:hAnsi="仿宋" w:cs="黑体" w:hint="eastAsia"/>
          <w:bCs/>
          <w:sz w:val="30"/>
          <w:szCs w:val="30"/>
        </w:rPr>
        <w:t xml:space="preserve">] </w:t>
      </w:r>
      <w:r w:rsidR="00286AB8">
        <w:rPr>
          <w:rFonts w:ascii="仿宋" w:eastAsia="仿宋" w:hAnsi="仿宋" w:cs="黑体" w:hint="eastAsia"/>
          <w:bCs/>
          <w:sz w:val="30"/>
          <w:szCs w:val="30"/>
        </w:rPr>
        <w:t>5</w:t>
      </w:r>
      <w:r w:rsidRPr="00542448">
        <w:rPr>
          <w:rFonts w:ascii="仿宋" w:eastAsia="仿宋" w:hAnsi="仿宋" w:cs="黑体" w:hint="eastAsia"/>
          <w:bCs/>
          <w:sz w:val="30"/>
          <w:szCs w:val="30"/>
        </w:rPr>
        <w:t>号</w:t>
      </w:r>
    </w:p>
    <w:p w:rsidR="00286AB8" w:rsidRPr="00192453" w:rsidRDefault="00286AB8" w:rsidP="00286AB8">
      <w:pPr>
        <w:jc w:val="center"/>
        <w:rPr>
          <w:rFonts w:ascii="方正小标宋简体" w:eastAsia="方正小标宋简体"/>
          <w:b/>
          <w:sz w:val="44"/>
          <w:szCs w:val="32"/>
        </w:rPr>
      </w:pPr>
      <w:r w:rsidRPr="00192453">
        <w:rPr>
          <w:rFonts w:ascii="方正小标宋简体" w:eastAsia="方正小标宋简体" w:hint="eastAsia"/>
          <w:b/>
          <w:sz w:val="44"/>
          <w:szCs w:val="32"/>
        </w:rPr>
        <w:t>关于做好证书考核费用结算工作的通知</w:t>
      </w:r>
    </w:p>
    <w:p w:rsidR="00286AB8" w:rsidRPr="00BC3A76" w:rsidRDefault="00286AB8" w:rsidP="00286AB8">
      <w:pPr>
        <w:spacing w:line="500" w:lineRule="exact"/>
        <w:rPr>
          <w:rFonts w:ascii="仿宋" w:eastAsia="仿宋" w:hAnsi="仿宋"/>
          <w:b/>
          <w:sz w:val="30"/>
          <w:szCs w:val="30"/>
        </w:rPr>
      </w:pPr>
    </w:p>
    <w:p w:rsidR="00286AB8" w:rsidRPr="00CF28D4" w:rsidRDefault="00286AB8" w:rsidP="00286AB8">
      <w:pPr>
        <w:spacing w:line="560" w:lineRule="exact"/>
        <w:rPr>
          <w:rFonts w:ascii="仿宋" w:eastAsia="仿宋" w:hAnsi="仿宋"/>
          <w:sz w:val="32"/>
          <w:szCs w:val="32"/>
        </w:rPr>
      </w:pPr>
      <w:r w:rsidRPr="00CF28D4">
        <w:rPr>
          <w:rFonts w:ascii="仿宋" w:eastAsia="仿宋" w:hAnsi="仿宋" w:hint="eastAsia"/>
          <w:sz w:val="32"/>
          <w:szCs w:val="32"/>
        </w:rPr>
        <w:t>各试点院校、在赣试点培训评价组织：</w:t>
      </w:r>
    </w:p>
    <w:p w:rsidR="00286AB8" w:rsidRPr="00192453" w:rsidRDefault="00286AB8" w:rsidP="00286AB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2453">
        <w:rPr>
          <w:rFonts w:ascii="仿宋" w:eastAsia="仿宋" w:hAnsi="仿宋" w:hint="eastAsia"/>
          <w:sz w:val="32"/>
          <w:szCs w:val="32"/>
        </w:rPr>
        <w:t>根据教育部1+X推进办通知要求，结合我省工作实际，</w:t>
      </w:r>
      <w:r>
        <w:rPr>
          <w:rFonts w:ascii="仿宋" w:eastAsia="仿宋" w:hAnsi="仿宋" w:hint="eastAsia"/>
          <w:sz w:val="32"/>
          <w:szCs w:val="32"/>
        </w:rPr>
        <w:t>现</w:t>
      </w:r>
      <w:r w:rsidRPr="00192453">
        <w:rPr>
          <w:rFonts w:ascii="仿宋" w:eastAsia="仿宋" w:hAnsi="仿宋" w:hint="eastAsia"/>
          <w:sz w:val="32"/>
          <w:szCs w:val="32"/>
        </w:rPr>
        <w:t>就进一步做好我省证书</w:t>
      </w:r>
      <w:r>
        <w:rPr>
          <w:rFonts w:ascii="仿宋" w:eastAsia="仿宋" w:hAnsi="仿宋" w:hint="eastAsia"/>
          <w:sz w:val="32"/>
          <w:szCs w:val="32"/>
        </w:rPr>
        <w:t>考核</w:t>
      </w:r>
      <w:r w:rsidRPr="00192453">
        <w:rPr>
          <w:rFonts w:ascii="仿宋" w:eastAsia="仿宋" w:hAnsi="仿宋" w:hint="eastAsia"/>
          <w:sz w:val="32"/>
          <w:szCs w:val="32"/>
        </w:rPr>
        <w:t>费用结算通知如下：</w:t>
      </w:r>
    </w:p>
    <w:p w:rsidR="00286AB8" w:rsidRPr="009C132A" w:rsidRDefault="00286AB8" w:rsidP="00CF28D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C132A">
        <w:rPr>
          <w:rFonts w:ascii="黑体" w:eastAsia="黑体" w:hAnsi="黑体" w:hint="eastAsia"/>
          <w:sz w:val="32"/>
          <w:szCs w:val="32"/>
        </w:rPr>
        <w:t>一、费用结算对象</w:t>
      </w:r>
    </w:p>
    <w:p w:rsidR="00286AB8" w:rsidRPr="00192453" w:rsidRDefault="00286AB8" w:rsidP="00286AB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月3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日前已经完成</w:t>
      </w:r>
      <w:r w:rsidRPr="00192453">
        <w:rPr>
          <w:rFonts w:ascii="仿宋" w:eastAsia="仿宋" w:hAnsi="仿宋" w:hint="eastAsia"/>
          <w:sz w:val="32"/>
          <w:szCs w:val="32"/>
        </w:rPr>
        <w:t>考核工作但费用</w:t>
      </w:r>
      <w:r>
        <w:rPr>
          <w:rFonts w:ascii="仿宋" w:eastAsia="仿宋" w:hAnsi="仿宋" w:hint="eastAsia"/>
          <w:sz w:val="32"/>
          <w:szCs w:val="32"/>
        </w:rPr>
        <w:t>尚</w:t>
      </w:r>
      <w:r w:rsidRPr="00192453">
        <w:rPr>
          <w:rFonts w:ascii="仿宋" w:eastAsia="仿宋" w:hAnsi="仿宋" w:hint="eastAsia"/>
          <w:sz w:val="32"/>
          <w:szCs w:val="32"/>
        </w:rPr>
        <w:t>未结清</w:t>
      </w:r>
      <w:r>
        <w:rPr>
          <w:rFonts w:ascii="仿宋" w:eastAsia="仿宋" w:hAnsi="仿宋" w:hint="eastAsia"/>
          <w:sz w:val="32"/>
          <w:szCs w:val="32"/>
        </w:rPr>
        <w:t>的第一至第三批试点证书</w:t>
      </w:r>
      <w:r w:rsidRPr="00192453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第四批试点证书待证书考核费用核定结果公布后，另行通知。</w:t>
      </w:r>
    </w:p>
    <w:p w:rsidR="00286AB8" w:rsidRPr="009C132A" w:rsidRDefault="00286AB8" w:rsidP="00CF28D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C132A">
        <w:rPr>
          <w:rFonts w:ascii="黑体" w:eastAsia="黑体" w:hAnsi="黑体" w:hint="eastAsia"/>
          <w:sz w:val="32"/>
          <w:szCs w:val="32"/>
        </w:rPr>
        <w:t>二、费用结算要求</w:t>
      </w:r>
    </w:p>
    <w:p w:rsidR="00286AB8" w:rsidRPr="009C132A" w:rsidRDefault="00286AB8" w:rsidP="009C132A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9C132A">
        <w:rPr>
          <w:rFonts w:ascii="楷体" w:eastAsia="楷体" w:hAnsi="楷体" w:hint="eastAsia"/>
          <w:b/>
          <w:sz w:val="32"/>
          <w:szCs w:val="32"/>
        </w:rPr>
        <w:t>（一）时间要求</w:t>
      </w:r>
    </w:p>
    <w:p w:rsidR="00286AB8" w:rsidRPr="00192453" w:rsidRDefault="00286AB8" w:rsidP="00286AB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2453">
        <w:rPr>
          <w:rFonts w:ascii="仿宋" w:eastAsia="仿宋" w:hAnsi="仿宋" w:hint="eastAsia"/>
          <w:sz w:val="32"/>
          <w:szCs w:val="32"/>
        </w:rPr>
        <w:t>2021年12月9日前。</w:t>
      </w:r>
    </w:p>
    <w:p w:rsidR="00286AB8" w:rsidRPr="009C132A" w:rsidRDefault="00286AB8" w:rsidP="009C132A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9C132A">
        <w:rPr>
          <w:rFonts w:ascii="楷体" w:eastAsia="楷体" w:hAnsi="楷体" w:hint="eastAsia"/>
          <w:b/>
          <w:sz w:val="32"/>
          <w:szCs w:val="32"/>
        </w:rPr>
        <w:t>（二）工作要求</w:t>
      </w:r>
    </w:p>
    <w:p w:rsidR="00286AB8" w:rsidRPr="00C901A1" w:rsidRDefault="00286AB8" w:rsidP="00286AB8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92453">
        <w:rPr>
          <w:rFonts w:ascii="仿宋" w:eastAsia="仿宋" w:hAnsi="仿宋" w:hint="eastAsia"/>
          <w:sz w:val="32"/>
          <w:szCs w:val="32"/>
        </w:rPr>
        <w:t>1.提高思想认识</w:t>
      </w:r>
      <w:r>
        <w:rPr>
          <w:rFonts w:ascii="仿宋" w:eastAsia="仿宋" w:hAnsi="仿宋" w:hint="eastAsia"/>
          <w:sz w:val="32"/>
          <w:szCs w:val="32"/>
        </w:rPr>
        <w:t>。</w:t>
      </w:r>
      <w:r w:rsidRPr="00C901A1">
        <w:rPr>
          <w:rFonts w:ascii="仿宋" w:eastAsia="仿宋" w:hAnsi="仿宋" w:hint="eastAsia"/>
          <w:color w:val="000000"/>
          <w:sz w:val="32"/>
          <w:szCs w:val="32"/>
        </w:rPr>
        <w:t>要充分认识</w:t>
      </w:r>
      <w:r>
        <w:rPr>
          <w:rFonts w:ascii="仿宋" w:eastAsia="仿宋" w:hAnsi="仿宋" w:hint="eastAsia"/>
          <w:color w:val="000000"/>
          <w:sz w:val="32"/>
          <w:szCs w:val="32"/>
        </w:rPr>
        <w:t>到</w:t>
      </w:r>
      <w:r w:rsidRPr="00C901A1">
        <w:rPr>
          <w:rFonts w:ascii="仿宋" w:eastAsia="仿宋" w:hAnsi="仿宋" w:hint="eastAsia"/>
          <w:color w:val="000000"/>
          <w:sz w:val="32"/>
          <w:szCs w:val="32"/>
        </w:rPr>
        <w:t>及时结清已</w:t>
      </w:r>
      <w:r>
        <w:rPr>
          <w:rFonts w:ascii="仿宋" w:eastAsia="仿宋" w:hAnsi="仿宋" w:hint="eastAsia"/>
          <w:color w:val="000000"/>
          <w:sz w:val="32"/>
          <w:szCs w:val="32"/>
        </w:rPr>
        <w:t>完成</w:t>
      </w:r>
      <w:r w:rsidRPr="00C901A1">
        <w:rPr>
          <w:rFonts w:ascii="仿宋" w:eastAsia="仿宋" w:hAnsi="仿宋" w:hint="eastAsia"/>
          <w:color w:val="000000"/>
          <w:sz w:val="32"/>
          <w:szCs w:val="32"/>
        </w:rPr>
        <w:t>考核</w:t>
      </w:r>
      <w:r>
        <w:rPr>
          <w:rFonts w:ascii="仿宋" w:eastAsia="仿宋" w:hAnsi="仿宋" w:hint="eastAsia"/>
          <w:color w:val="000000"/>
          <w:sz w:val="32"/>
          <w:szCs w:val="32"/>
        </w:rPr>
        <w:t>工作的证书考核</w:t>
      </w:r>
      <w:r w:rsidRPr="00C901A1">
        <w:rPr>
          <w:rFonts w:ascii="仿宋" w:eastAsia="仿宋" w:hAnsi="仿宋" w:hint="eastAsia"/>
          <w:color w:val="000000"/>
          <w:sz w:val="32"/>
          <w:szCs w:val="32"/>
        </w:rPr>
        <w:t>费用是试点院校应尽的义务，也是院校管理水平与能力的重要体现。</w:t>
      </w:r>
    </w:p>
    <w:p w:rsidR="00286AB8" w:rsidRPr="00C901A1" w:rsidRDefault="00286AB8" w:rsidP="00286AB8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901A1">
        <w:rPr>
          <w:rFonts w:ascii="仿宋" w:eastAsia="仿宋" w:hAnsi="仿宋" w:hint="eastAsia"/>
          <w:color w:val="000000"/>
          <w:sz w:val="32"/>
          <w:szCs w:val="32"/>
        </w:rPr>
        <w:t>2.明确工作责任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  <w:r w:rsidRPr="00C901A1">
        <w:rPr>
          <w:rFonts w:ascii="仿宋" w:eastAsia="仿宋" w:hAnsi="仿宋" w:hint="eastAsia"/>
          <w:color w:val="000000"/>
          <w:sz w:val="32"/>
          <w:szCs w:val="32"/>
        </w:rPr>
        <w:t>各院校要高度重视此项工作，主要领导要亲自动员部署，安排专人负责，主动与培训评价组织对接，</w:t>
      </w:r>
      <w:r>
        <w:rPr>
          <w:rFonts w:ascii="仿宋" w:eastAsia="仿宋" w:hAnsi="仿宋" w:hint="eastAsia"/>
          <w:color w:val="000000"/>
          <w:sz w:val="32"/>
          <w:szCs w:val="32"/>
        </w:rPr>
        <w:t>按要求</w:t>
      </w:r>
      <w:r w:rsidRPr="00C901A1">
        <w:rPr>
          <w:rFonts w:ascii="仿宋" w:eastAsia="仿宋" w:hAnsi="仿宋" w:hint="eastAsia"/>
          <w:color w:val="000000"/>
          <w:sz w:val="32"/>
          <w:szCs w:val="32"/>
        </w:rPr>
        <w:t>及时</w:t>
      </w:r>
      <w:r>
        <w:rPr>
          <w:rFonts w:ascii="仿宋" w:eastAsia="仿宋" w:hAnsi="仿宋" w:hint="eastAsia"/>
          <w:color w:val="000000"/>
          <w:sz w:val="32"/>
          <w:szCs w:val="32"/>
        </w:rPr>
        <w:t>完成证书</w:t>
      </w:r>
      <w:r w:rsidRPr="00C901A1">
        <w:rPr>
          <w:rFonts w:ascii="仿宋" w:eastAsia="仿宋" w:hAnsi="仿宋" w:hint="eastAsia"/>
          <w:color w:val="000000"/>
          <w:sz w:val="32"/>
          <w:szCs w:val="32"/>
        </w:rPr>
        <w:t>考核费用</w:t>
      </w:r>
      <w:r>
        <w:rPr>
          <w:rFonts w:ascii="仿宋" w:eastAsia="仿宋" w:hAnsi="仿宋" w:hint="eastAsia"/>
          <w:color w:val="000000"/>
          <w:sz w:val="32"/>
          <w:szCs w:val="32"/>
        </w:rPr>
        <w:t>结算工作</w:t>
      </w:r>
      <w:r w:rsidRPr="00C901A1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286AB8" w:rsidRPr="00C901A1" w:rsidRDefault="00286AB8" w:rsidP="00286AB8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901A1">
        <w:rPr>
          <w:rFonts w:ascii="仿宋" w:eastAsia="仿宋" w:hAnsi="仿宋" w:hint="eastAsia"/>
          <w:color w:val="000000"/>
          <w:sz w:val="32"/>
          <w:szCs w:val="32"/>
        </w:rPr>
        <w:lastRenderedPageBreak/>
        <w:t>3.</w:t>
      </w:r>
      <w:r>
        <w:rPr>
          <w:rFonts w:ascii="仿宋" w:eastAsia="仿宋" w:hAnsi="仿宋" w:hint="eastAsia"/>
          <w:color w:val="000000"/>
          <w:sz w:val="32"/>
          <w:szCs w:val="32"/>
        </w:rPr>
        <w:t>建立</w:t>
      </w:r>
      <w:r w:rsidRPr="00C901A1">
        <w:rPr>
          <w:rFonts w:ascii="仿宋" w:eastAsia="仿宋" w:hAnsi="仿宋" w:hint="eastAsia"/>
          <w:color w:val="000000"/>
          <w:sz w:val="32"/>
          <w:szCs w:val="32"/>
        </w:rPr>
        <w:t>长效机制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  <w:r w:rsidRPr="00C901A1">
        <w:rPr>
          <w:rFonts w:ascii="仿宋" w:eastAsia="仿宋" w:hAnsi="仿宋" w:hint="eastAsia"/>
          <w:color w:val="000000"/>
          <w:sz w:val="32"/>
          <w:szCs w:val="32"/>
        </w:rPr>
        <w:t>各院校要以此次结算通知为契机，全面梳理证书试点工作，进一步探索</w:t>
      </w:r>
      <w:r>
        <w:rPr>
          <w:rFonts w:ascii="仿宋" w:eastAsia="仿宋" w:hAnsi="仿宋" w:hint="eastAsia"/>
          <w:color w:val="000000"/>
          <w:sz w:val="32"/>
          <w:szCs w:val="32"/>
        </w:rPr>
        <w:t>建立</w:t>
      </w:r>
      <w:r w:rsidRPr="00C901A1">
        <w:rPr>
          <w:rFonts w:ascii="仿宋" w:eastAsia="仿宋" w:hAnsi="仿宋" w:hint="eastAsia"/>
          <w:color w:val="000000"/>
          <w:sz w:val="32"/>
          <w:szCs w:val="32"/>
        </w:rPr>
        <w:t>证书申报与退出、证书考核、费用结算等</w:t>
      </w:r>
      <w:r>
        <w:rPr>
          <w:rFonts w:ascii="仿宋" w:eastAsia="仿宋" w:hAnsi="仿宋" w:hint="eastAsia"/>
          <w:color w:val="000000"/>
          <w:sz w:val="32"/>
          <w:szCs w:val="32"/>
        </w:rPr>
        <w:t>工作的</w:t>
      </w:r>
      <w:r w:rsidRPr="00C901A1">
        <w:rPr>
          <w:rFonts w:ascii="仿宋" w:eastAsia="仿宋" w:hAnsi="仿宋" w:hint="eastAsia"/>
          <w:color w:val="000000"/>
          <w:sz w:val="32"/>
          <w:szCs w:val="32"/>
        </w:rPr>
        <w:t>长效机制。</w:t>
      </w:r>
    </w:p>
    <w:p w:rsidR="00286AB8" w:rsidRPr="009C132A" w:rsidRDefault="00286AB8" w:rsidP="009C132A">
      <w:pPr>
        <w:spacing w:line="560" w:lineRule="exact"/>
        <w:ind w:firstLineChars="200" w:firstLine="643"/>
        <w:rPr>
          <w:rFonts w:ascii="楷体" w:eastAsia="楷体" w:hAnsi="楷体"/>
          <w:b/>
          <w:color w:val="000000"/>
          <w:sz w:val="32"/>
          <w:szCs w:val="32"/>
        </w:rPr>
      </w:pPr>
      <w:r w:rsidRPr="009C132A">
        <w:rPr>
          <w:rFonts w:ascii="楷体" w:eastAsia="楷体" w:hAnsi="楷体" w:hint="eastAsia"/>
          <w:b/>
          <w:color w:val="000000"/>
          <w:sz w:val="32"/>
          <w:szCs w:val="32"/>
        </w:rPr>
        <w:t>（三）纪律要求</w:t>
      </w:r>
    </w:p>
    <w:p w:rsidR="00286AB8" w:rsidRPr="00CE65FF" w:rsidRDefault="00286AB8" w:rsidP="00CE65FF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E65FF"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CE65FF">
        <w:rPr>
          <w:rFonts w:ascii="仿宋" w:eastAsia="仿宋" w:hAnsi="仿宋"/>
          <w:color w:val="000000"/>
          <w:sz w:val="32"/>
          <w:szCs w:val="32"/>
        </w:rPr>
        <w:t>.</w:t>
      </w:r>
      <w:r w:rsidR="00CE65FF" w:rsidRPr="00CE65FF">
        <w:rPr>
          <w:rFonts w:ascii="仿宋" w:eastAsia="仿宋" w:hAnsi="仿宋" w:hint="eastAsia"/>
          <w:color w:val="000000"/>
          <w:sz w:val="32"/>
          <w:szCs w:val="32"/>
        </w:rPr>
        <w:t>省1+X推进办</w:t>
      </w:r>
      <w:r w:rsidR="00CE65FF">
        <w:rPr>
          <w:rFonts w:ascii="仿宋" w:eastAsia="仿宋" w:hAnsi="仿宋" w:hint="eastAsia"/>
          <w:color w:val="000000"/>
          <w:sz w:val="32"/>
          <w:szCs w:val="32"/>
        </w:rPr>
        <w:t>将</w:t>
      </w:r>
      <w:r w:rsidR="00CF28D4">
        <w:rPr>
          <w:rFonts w:ascii="仿宋" w:eastAsia="仿宋" w:hAnsi="仿宋" w:hint="eastAsia"/>
          <w:color w:val="000000"/>
          <w:sz w:val="32"/>
          <w:szCs w:val="32"/>
        </w:rPr>
        <w:t>对</w:t>
      </w:r>
      <w:r w:rsidR="00CE65FF" w:rsidRPr="00CE65FF">
        <w:rPr>
          <w:rFonts w:ascii="仿宋" w:eastAsia="仿宋" w:hAnsi="仿宋" w:hint="eastAsia"/>
          <w:color w:val="000000"/>
          <w:sz w:val="32"/>
          <w:szCs w:val="32"/>
        </w:rPr>
        <w:t>未</w:t>
      </w:r>
      <w:r w:rsidR="00CE65FF">
        <w:rPr>
          <w:rFonts w:ascii="仿宋" w:eastAsia="仿宋" w:hAnsi="仿宋" w:hint="eastAsia"/>
          <w:color w:val="000000"/>
          <w:sz w:val="32"/>
          <w:szCs w:val="32"/>
        </w:rPr>
        <w:t>按要求</w:t>
      </w:r>
      <w:r w:rsidRPr="00CE65FF">
        <w:rPr>
          <w:rFonts w:ascii="仿宋" w:eastAsia="仿宋" w:hAnsi="仿宋" w:hint="eastAsia"/>
          <w:color w:val="000000"/>
          <w:sz w:val="32"/>
          <w:szCs w:val="32"/>
        </w:rPr>
        <w:t>完成费用结算工作的试点院校进行全省通报。</w:t>
      </w:r>
    </w:p>
    <w:p w:rsidR="00286AB8" w:rsidRDefault="00286AB8" w:rsidP="00286AB8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2.在赣试点培训评价组织应在费用结算协议签订、出具发票等工作上积极配合试点院校。如确因培训评价组织原因导致证书考核费用结算不及时，我省将通过“双周报”等形式向教育部1+X办公室通报。</w:t>
      </w:r>
    </w:p>
    <w:p w:rsidR="00286AB8" w:rsidRPr="009C132A" w:rsidRDefault="00286AB8" w:rsidP="009C132A">
      <w:pPr>
        <w:spacing w:line="560" w:lineRule="exact"/>
        <w:ind w:firstLineChars="200" w:firstLine="643"/>
        <w:rPr>
          <w:rFonts w:ascii="楷体" w:eastAsia="楷体" w:hAnsi="楷体"/>
          <w:b/>
          <w:color w:val="000000"/>
          <w:sz w:val="32"/>
          <w:szCs w:val="32"/>
        </w:rPr>
      </w:pPr>
      <w:r w:rsidRPr="009C132A">
        <w:rPr>
          <w:rFonts w:ascii="楷体" w:eastAsia="楷体" w:hAnsi="楷体" w:hint="eastAsia"/>
          <w:b/>
          <w:color w:val="000000"/>
          <w:sz w:val="32"/>
          <w:szCs w:val="32"/>
        </w:rPr>
        <w:t>（四）其他要求</w:t>
      </w:r>
    </w:p>
    <w:p w:rsidR="00286AB8" w:rsidRDefault="00286AB8" w:rsidP="00286AB8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901A1">
        <w:rPr>
          <w:rFonts w:ascii="仿宋" w:eastAsia="仿宋" w:hAnsi="仿宋" w:hint="eastAsia"/>
          <w:color w:val="000000"/>
          <w:sz w:val="32"/>
          <w:szCs w:val="32"/>
        </w:rPr>
        <w:t>各试点院校请于2021年12月15日前将附件电子版及盖章扫描件统一发送至</w:t>
      </w:r>
      <w:r w:rsidRPr="00C901A1">
        <w:rPr>
          <w:rFonts w:ascii="仿宋" w:eastAsia="仿宋" w:hAnsi="仿宋"/>
          <w:color w:val="000000"/>
          <w:sz w:val="32"/>
          <w:szCs w:val="32"/>
        </w:rPr>
        <w:t>jxzstjb_yx@163.com</w:t>
      </w:r>
      <w:r w:rsidRPr="00C901A1">
        <w:rPr>
          <w:rFonts w:ascii="仿宋" w:eastAsia="仿宋" w:hAnsi="仿宋" w:hint="eastAsia"/>
          <w:color w:val="000000"/>
          <w:sz w:val="32"/>
          <w:szCs w:val="32"/>
        </w:rPr>
        <w:t>。联系人：郑倩平，</w:t>
      </w:r>
      <w:r>
        <w:rPr>
          <w:rFonts w:ascii="仿宋" w:eastAsia="仿宋" w:hAnsi="仿宋"/>
          <w:color w:val="000000"/>
          <w:sz w:val="32"/>
          <w:szCs w:val="32"/>
        </w:rPr>
        <w:t>0791</w:t>
      </w:r>
      <w:r>
        <w:rPr>
          <w:rFonts w:ascii="仿宋" w:eastAsia="仿宋" w:hAnsi="仿宋" w:hint="eastAsia"/>
          <w:color w:val="000000"/>
          <w:sz w:val="32"/>
          <w:szCs w:val="32"/>
        </w:rPr>
        <w:t>-</w:t>
      </w:r>
      <w:r w:rsidRPr="00C901A1">
        <w:rPr>
          <w:rFonts w:ascii="仿宋" w:eastAsia="仿宋" w:hAnsi="仿宋" w:hint="eastAsia"/>
          <w:color w:val="000000"/>
          <w:sz w:val="32"/>
          <w:szCs w:val="32"/>
        </w:rPr>
        <w:t>88122515。</w:t>
      </w:r>
    </w:p>
    <w:p w:rsidR="00286AB8" w:rsidRDefault="00286AB8" w:rsidP="00286AB8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5FAFE"/>
        </w:rPr>
      </w:pPr>
    </w:p>
    <w:p w:rsidR="00286AB8" w:rsidRPr="00192453" w:rsidRDefault="00286AB8" w:rsidP="00286AB8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5FAFE"/>
        </w:rPr>
      </w:pPr>
    </w:p>
    <w:p w:rsidR="00286AB8" w:rsidRPr="00192453" w:rsidRDefault="00286AB8" w:rsidP="00286AB8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5FAFE"/>
        </w:rPr>
      </w:pPr>
    </w:p>
    <w:p w:rsidR="00286AB8" w:rsidRDefault="00286AB8" w:rsidP="00286AB8">
      <w:pPr>
        <w:spacing w:line="560" w:lineRule="exact"/>
        <w:ind w:firstLineChars="200" w:firstLine="640"/>
        <w:jc w:val="right"/>
        <w:rPr>
          <w:rFonts w:ascii="仿宋" w:eastAsia="仿宋" w:hAnsi="仿宋"/>
          <w:color w:val="000000"/>
          <w:sz w:val="32"/>
          <w:szCs w:val="32"/>
        </w:rPr>
      </w:pPr>
      <w:r w:rsidRPr="00231020">
        <w:rPr>
          <w:rFonts w:ascii="仿宋" w:eastAsia="仿宋" w:hAnsi="仿宋" w:hint="eastAsia"/>
          <w:color w:val="000000"/>
          <w:sz w:val="32"/>
          <w:szCs w:val="32"/>
        </w:rPr>
        <w:t>江西省1+X</w:t>
      </w:r>
      <w:r w:rsidR="00CF28D4">
        <w:rPr>
          <w:rFonts w:ascii="仿宋" w:eastAsia="仿宋" w:hAnsi="仿宋" w:hint="eastAsia"/>
          <w:color w:val="000000"/>
          <w:sz w:val="32"/>
          <w:szCs w:val="32"/>
        </w:rPr>
        <w:t>试点工作协调推进</w:t>
      </w:r>
      <w:r w:rsidRPr="00231020">
        <w:rPr>
          <w:rFonts w:ascii="仿宋" w:eastAsia="仿宋" w:hAnsi="仿宋" w:hint="eastAsia"/>
          <w:color w:val="000000"/>
          <w:sz w:val="32"/>
          <w:szCs w:val="32"/>
        </w:rPr>
        <w:t>办</w:t>
      </w:r>
      <w:r w:rsidR="00CF28D4">
        <w:rPr>
          <w:rFonts w:ascii="仿宋" w:eastAsia="仿宋" w:hAnsi="仿宋" w:hint="eastAsia"/>
          <w:color w:val="000000"/>
          <w:sz w:val="32"/>
          <w:szCs w:val="32"/>
        </w:rPr>
        <w:t>公室</w:t>
      </w:r>
    </w:p>
    <w:p w:rsidR="00CF28D4" w:rsidRPr="00231020" w:rsidRDefault="00C355A4" w:rsidP="00286AB8">
      <w:pPr>
        <w:spacing w:line="560" w:lineRule="exact"/>
        <w:ind w:firstLineChars="200" w:firstLine="64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noProof/>
          <w:color w:val="000000"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352.1pt;margin-top:526.05pt;width:120.75pt;height:120.75pt;z-index:-251658240;mso-position-horizontal:absolute;mso-position-horizontal-relative:page;mso-position-vertical:absolute;mso-position-vertical-relative:page" stroked="f">
            <v:imagedata r:id="rId8" o:title=""/>
            <w10:wrap anchorx="page" anchory="page"/>
          </v:shape>
          <w:control r:id="rId9" w:name="SignatureCtrl1" w:shapeid="_x0000_s1029"/>
        </w:pict>
      </w:r>
      <w:r w:rsidR="00CF28D4">
        <w:rPr>
          <w:rFonts w:ascii="仿宋" w:eastAsia="仿宋" w:hAnsi="仿宋" w:hint="eastAsia"/>
          <w:color w:val="000000"/>
          <w:sz w:val="32"/>
          <w:szCs w:val="32"/>
        </w:rPr>
        <w:t>江西省教育厅职成处（代章）</w:t>
      </w:r>
    </w:p>
    <w:p w:rsidR="00286AB8" w:rsidRPr="00231020" w:rsidRDefault="00286AB8" w:rsidP="00CF28D4">
      <w:pPr>
        <w:spacing w:line="560" w:lineRule="exact"/>
        <w:ind w:right="320" w:firstLineChars="200" w:firstLine="640"/>
        <w:jc w:val="right"/>
        <w:rPr>
          <w:rFonts w:ascii="仿宋" w:eastAsia="仿宋" w:hAnsi="仿宋"/>
          <w:color w:val="000000"/>
          <w:sz w:val="32"/>
          <w:szCs w:val="32"/>
        </w:rPr>
      </w:pPr>
      <w:r w:rsidRPr="00231020">
        <w:rPr>
          <w:rFonts w:ascii="仿宋" w:eastAsia="仿宋" w:hAnsi="仿宋"/>
          <w:color w:val="000000"/>
          <w:sz w:val="32"/>
          <w:szCs w:val="32"/>
        </w:rPr>
        <w:t>2021年11月</w:t>
      </w:r>
      <w:r w:rsidR="00CF28D4">
        <w:rPr>
          <w:rFonts w:ascii="仿宋" w:eastAsia="仿宋" w:hAnsi="仿宋" w:hint="eastAsia"/>
          <w:color w:val="000000"/>
          <w:sz w:val="32"/>
          <w:szCs w:val="32"/>
        </w:rPr>
        <w:t>10</w:t>
      </w:r>
      <w:r w:rsidRPr="00231020">
        <w:rPr>
          <w:rFonts w:ascii="仿宋" w:eastAsia="仿宋" w:hAnsi="仿宋"/>
          <w:color w:val="000000"/>
          <w:sz w:val="32"/>
          <w:szCs w:val="32"/>
        </w:rPr>
        <w:t>日</w:t>
      </w:r>
    </w:p>
    <w:p w:rsidR="00286AB8" w:rsidRPr="00231020" w:rsidRDefault="00286AB8" w:rsidP="00286AB8">
      <w:pPr>
        <w:widowControl/>
        <w:jc w:val="left"/>
        <w:rPr>
          <w:color w:val="000000"/>
          <w:szCs w:val="21"/>
        </w:rPr>
      </w:pPr>
      <w:r w:rsidRPr="00231020">
        <w:rPr>
          <w:color w:val="000000"/>
          <w:szCs w:val="21"/>
        </w:rPr>
        <w:br w:type="page"/>
      </w:r>
    </w:p>
    <w:p w:rsidR="0038793C" w:rsidRDefault="0038793C" w:rsidP="00286AB8">
      <w:pPr>
        <w:rPr>
          <w:rFonts w:ascii="仿宋" w:eastAsia="仿宋" w:hAnsi="仿宋"/>
          <w:color w:val="000000"/>
          <w:sz w:val="28"/>
          <w:szCs w:val="32"/>
        </w:rPr>
        <w:sectPr w:rsidR="0038793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86AB8" w:rsidRPr="0038793C" w:rsidRDefault="0038793C" w:rsidP="00286AB8">
      <w:pPr>
        <w:rPr>
          <w:rFonts w:ascii="仿宋" w:eastAsia="仿宋" w:hAnsi="仿宋"/>
          <w:color w:val="000000"/>
          <w:sz w:val="32"/>
          <w:szCs w:val="32"/>
        </w:rPr>
      </w:pPr>
      <w:r w:rsidRPr="0038793C">
        <w:rPr>
          <w:rFonts w:ascii="仿宋" w:eastAsia="仿宋" w:hAnsi="仿宋"/>
          <w:color w:val="000000"/>
          <w:sz w:val="32"/>
          <w:szCs w:val="32"/>
        </w:rPr>
        <w:t>附件</w:t>
      </w:r>
    </w:p>
    <w:tbl>
      <w:tblPr>
        <w:tblW w:w="13786" w:type="dxa"/>
        <w:tblInd w:w="93" w:type="dxa"/>
        <w:tblLook w:val="04A0" w:firstRow="1" w:lastRow="0" w:firstColumn="1" w:lastColumn="0" w:noHBand="0" w:noVBand="1"/>
      </w:tblPr>
      <w:tblGrid>
        <w:gridCol w:w="1204"/>
        <w:gridCol w:w="4483"/>
        <w:gridCol w:w="2596"/>
        <w:gridCol w:w="2121"/>
        <w:gridCol w:w="2108"/>
        <w:gridCol w:w="1274"/>
      </w:tblGrid>
      <w:tr w:rsidR="00286AB8" w:rsidRPr="0038793C" w:rsidTr="0038793C">
        <w:trPr>
          <w:trHeight w:val="1308"/>
        </w:trPr>
        <w:tc>
          <w:tcPr>
            <w:tcW w:w="13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38793C">
            <w:pPr>
              <w:widowControl/>
              <w:spacing w:line="580" w:lineRule="exact"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  <w:r w:rsidRPr="0038793C"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江西省1+X证书制度试点已考核费用结算统计表</w:t>
            </w:r>
          </w:p>
        </w:tc>
      </w:tr>
      <w:tr w:rsidR="00286AB8" w:rsidRPr="00324EE3" w:rsidTr="0038793C">
        <w:trPr>
          <w:trHeight w:val="714"/>
        </w:trPr>
        <w:tc>
          <w:tcPr>
            <w:tcW w:w="8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38793C">
            <w:pPr>
              <w:widowControl/>
              <w:spacing w:line="5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8793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试点院校名称（盖章）：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38793C">
            <w:pPr>
              <w:widowControl/>
              <w:spacing w:line="58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8793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填表时间：2021年   月   日</w:t>
            </w:r>
          </w:p>
        </w:tc>
      </w:tr>
      <w:tr w:rsidR="0038793C" w:rsidRPr="00324EE3" w:rsidTr="00CE65FF">
        <w:trPr>
          <w:trHeight w:val="83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38793C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38793C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已考核证书名称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38793C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考核完成时间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38793C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应缴费用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38793C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实缴费用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38793C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38793C" w:rsidRPr="00324EE3" w:rsidTr="00CE65FF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8793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8793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8793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8793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8793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8793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8793C" w:rsidRPr="00324EE3" w:rsidTr="00CE65FF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8793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8793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8793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8793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8793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8793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8793C" w:rsidRPr="00324EE3" w:rsidTr="00CE65FF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8793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8793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8793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8793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8793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8793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8793C" w:rsidRPr="00324EE3" w:rsidTr="00CE65FF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8793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……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8793C" w:rsidRPr="00324EE3" w:rsidTr="00CE65FF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8793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8793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8793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8793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8793C" w:rsidRPr="00324EE3" w:rsidTr="00CE65FF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8793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8793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8793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8" w:rsidRPr="0038793C" w:rsidRDefault="00286AB8" w:rsidP="00F21C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8793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286AB8" w:rsidRDefault="00286AB8" w:rsidP="00A85237">
      <w:pPr>
        <w:spacing w:beforeLines="50" w:before="156" w:afterLines="50" w:after="156"/>
        <w:rPr>
          <w:rFonts w:ascii="黑体" w:eastAsia="黑体" w:hAnsi="黑体" w:cs="黑体"/>
          <w:b/>
          <w:bCs/>
          <w:sz w:val="36"/>
          <w:szCs w:val="36"/>
        </w:rPr>
      </w:pPr>
    </w:p>
    <w:sectPr w:rsidR="00286AB8" w:rsidSect="003879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3F" w:rsidRDefault="002B4E3F" w:rsidP="00980FBE">
      <w:r>
        <w:separator/>
      </w:r>
    </w:p>
  </w:endnote>
  <w:endnote w:type="continuationSeparator" w:id="0">
    <w:p w:rsidR="002B4E3F" w:rsidRDefault="002B4E3F" w:rsidP="0098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3F" w:rsidRDefault="002B4E3F" w:rsidP="00980FBE">
      <w:r>
        <w:separator/>
      </w:r>
    </w:p>
  </w:footnote>
  <w:footnote w:type="continuationSeparator" w:id="0">
    <w:p w:rsidR="002B4E3F" w:rsidRDefault="002B4E3F" w:rsidP="00980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cumentProtection w:edit="forms" w:enforcement="1" w:cryptProviderType="rsaFull" w:cryptAlgorithmClass="hash" w:cryptAlgorithmType="typeAny" w:cryptAlgorithmSid="4" w:cryptSpinCount="50000" w:hash="bXBhtU68J1fzFzEO32aCtzH2N2A=" w:salt="mA6wyOoyBcoJbDeYdu0lk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{9E16A1B6-6838-4BC2-BE20-80F450C40532}" w:val="AZNp2gawvWsRbXCKDI3mY4qU1JML5Of=ie0Fr/GHSkdjo+7l69ExPQcyztV8hBnTu"/>
    <w:docVar w:name="{FF9E734E-BE86-4EB1-8F2F-D59C6D8E7FB5}" w:val="AZNp2gawvWsRbXCKDI3mY4qU1JML5Of=ie0Fr/GHSkdjo+7l69ExPQcyztV8hBnTu"/>
    <w:docVar w:name="DocumentID" w:val="{11A92B23-CA91-42EF-BFD4-BE2ED666EDFA}_1"/>
  </w:docVars>
  <w:rsids>
    <w:rsidRoot w:val="00996985"/>
    <w:rsid w:val="00096013"/>
    <w:rsid w:val="000B4AB5"/>
    <w:rsid w:val="00140705"/>
    <w:rsid w:val="00173664"/>
    <w:rsid w:val="001868B3"/>
    <w:rsid w:val="001D2E48"/>
    <w:rsid w:val="001F4F09"/>
    <w:rsid w:val="002847E9"/>
    <w:rsid w:val="00286AB8"/>
    <w:rsid w:val="002B4E3F"/>
    <w:rsid w:val="002F7AE3"/>
    <w:rsid w:val="00300C82"/>
    <w:rsid w:val="00316D40"/>
    <w:rsid w:val="003707F6"/>
    <w:rsid w:val="0038793C"/>
    <w:rsid w:val="003F387B"/>
    <w:rsid w:val="003F62B1"/>
    <w:rsid w:val="004B0BE9"/>
    <w:rsid w:val="00512B17"/>
    <w:rsid w:val="00542448"/>
    <w:rsid w:val="00584618"/>
    <w:rsid w:val="00587A70"/>
    <w:rsid w:val="005F5CB1"/>
    <w:rsid w:val="00667189"/>
    <w:rsid w:val="00741C9B"/>
    <w:rsid w:val="00774CE0"/>
    <w:rsid w:val="007C0EC1"/>
    <w:rsid w:val="00832C8C"/>
    <w:rsid w:val="00885A14"/>
    <w:rsid w:val="008B4669"/>
    <w:rsid w:val="00904168"/>
    <w:rsid w:val="00980FBE"/>
    <w:rsid w:val="00996985"/>
    <w:rsid w:val="009C132A"/>
    <w:rsid w:val="009E5889"/>
    <w:rsid w:val="00A4691F"/>
    <w:rsid w:val="00A77B43"/>
    <w:rsid w:val="00A85237"/>
    <w:rsid w:val="00AC4477"/>
    <w:rsid w:val="00AE7DC8"/>
    <w:rsid w:val="00AF4532"/>
    <w:rsid w:val="00B36089"/>
    <w:rsid w:val="00B546A0"/>
    <w:rsid w:val="00C355A4"/>
    <w:rsid w:val="00C66554"/>
    <w:rsid w:val="00C76F24"/>
    <w:rsid w:val="00C9537B"/>
    <w:rsid w:val="00CE65FF"/>
    <w:rsid w:val="00CF28D4"/>
    <w:rsid w:val="00D04A70"/>
    <w:rsid w:val="00D22E2B"/>
    <w:rsid w:val="00D96662"/>
    <w:rsid w:val="00DC0B4B"/>
    <w:rsid w:val="00E03FDD"/>
    <w:rsid w:val="00E559DC"/>
    <w:rsid w:val="00E738D1"/>
    <w:rsid w:val="00ED5EF9"/>
    <w:rsid w:val="00EE485A"/>
    <w:rsid w:val="00F1209B"/>
    <w:rsid w:val="00F33401"/>
    <w:rsid w:val="00F34ED1"/>
    <w:rsid w:val="00F37D4B"/>
    <w:rsid w:val="00F46748"/>
    <w:rsid w:val="00F65715"/>
    <w:rsid w:val="00F72ED1"/>
    <w:rsid w:val="00F75C42"/>
    <w:rsid w:val="00FE0E65"/>
    <w:rsid w:val="00FF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8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80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0F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0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0F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"/>
  <ax:ocxPr ax:name="SelectIndex" ax:value="0"/>
</ax:ocx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667</Words>
  <Characters>185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hp05</dc:creator>
  <cp:lastModifiedBy>hp05</cp:lastModifiedBy>
  <cp:revision>6</cp:revision>
  <cp:lastPrinted>2021-11-05T00:47:00Z</cp:lastPrinted>
  <dcterms:created xsi:type="dcterms:W3CDTF">2021-11-09T00:42:00Z</dcterms:created>
  <dcterms:modified xsi:type="dcterms:W3CDTF">2021-11-11T02:39:00Z</dcterms:modified>
</cp:coreProperties>
</file>